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14" w:rsidRPr="00321AB3" w:rsidRDefault="00704114" w:rsidP="00704114">
      <w:pPr>
        <w:ind w:left="-142" w:firstLine="142"/>
        <w:jc w:val="center"/>
        <w:rPr>
          <w:bCs/>
          <w:szCs w:val="20"/>
          <w:lang w:val="x-none" w:eastAsia="x-none"/>
        </w:rPr>
      </w:pPr>
      <w:bookmarkStart w:id="0" w:name="_Hlk132297544"/>
      <w:r w:rsidRPr="00321AB3">
        <w:rPr>
          <w:bCs/>
          <w:sz w:val="26"/>
          <w:szCs w:val="20"/>
          <w:lang w:val="x-none" w:eastAsia="x-none"/>
        </w:rPr>
        <w:t xml:space="preserve">SỞ Y TẾ NGHỆ AN                </w:t>
      </w:r>
      <w:r w:rsidRPr="00321AB3">
        <w:rPr>
          <w:b/>
          <w:bCs/>
          <w:sz w:val="24"/>
          <w:szCs w:val="20"/>
          <w:lang w:val="x-none" w:eastAsia="x-none"/>
        </w:rPr>
        <w:t>CỘNG HÒA XÃ HỘI CHỦ NGHĨA VIỆT NAM</w:t>
      </w:r>
    </w:p>
    <w:p w:rsidR="00704114" w:rsidRPr="00321AB3" w:rsidRDefault="00704114" w:rsidP="00704114">
      <w:pPr>
        <w:rPr>
          <w:b/>
          <w:sz w:val="26"/>
          <w:szCs w:val="26"/>
        </w:rPr>
      </w:pPr>
      <w:r w:rsidRPr="00321AB3">
        <w:rPr>
          <w:b/>
          <w:bCs/>
          <w:sz w:val="24"/>
        </w:rPr>
        <w:t>BỆNH VIỆN ĐK YÊN THÀNH</w:t>
      </w:r>
      <w:r w:rsidRPr="00321AB3">
        <w:rPr>
          <w:bCs/>
          <w:sz w:val="24"/>
        </w:rPr>
        <w:t xml:space="preserve">                     </w:t>
      </w:r>
      <w:r w:rsidRPr="00321AB3">
        <w:rPr>
          <w:b/>
          <w:sz w:val="26"/>
          <w:szCs w:val="26"/>
        </w:rPr>
        <w:t>Độc lập - Tự do - Hạnh phúc</w:t>
      </w:r>
    </w:p>
    <w:tbl>
      <w:tblPr>
        <w:tblW w:w="0" w:type="auto"/>
        <w:tblInd w:w="-176" w:type="dxa"/>
        <w:tblLook w:val="04A0" w:firstRow="1" w:lastRow="0" w:firstColumn="1" w:lastColumn="0" w:noHBand="0" w:noVBand="1"/>
      </w:tblPr>
      <w:tblGrid>
        <w:gridCol w:w="4253"/>
        <w:gridCol w:w="4866"/>
      </w:tblGrid>
      <w:tr w:rsidR="00704114" w:rsidRPr="00321AB3" w:rsidTr="00F76F17">
        <w:trPr>
          <w:trHeight w:val="600"/>
        </w:trPr>
        <w:tc>
          <w:tcPr>
            <w:tcW w:w="4253" w:type="dxa"/>
            <w:shd w:val="clear" w:color="auto" w:fill="auto"/>
          </w:tcPr>
          <w:p w:rsidR="00704114" w:rsidRPr="00321AB3" w:rsidRDefault="00704114" w:rsidP="00157087">
            <w:pPr>
              <w:tabs>
                <w:tab w:val="left" w:pos="5622"/>
              </w:tabs>
              <w:spacing w:before="120"/>
              <w:jc w:val="center"/>
              <w:rPr>
                <w:sz w:val="26"/>
                <w:szCs w:val="26"/>
                <w:lang w:eastAsia="x-none"/>
              </w:rPr>
            </w:pPr>
            <w:r>
              <w:rPr>
                <w:noProof/>
              </w:rPr>
              <mc:AlternateContent>
                <mc:Choice Requires="wps">
                  <w:drawing>
                    <wp:anchor distT="4294967295" distB="4294967295" distL="114300" distR="114300" simplePos="0" relativeHeight="251660288" behindDoc="0" locked="0" layoutInCell="1" allowOverlap="1" wp14:anchorId="3C2628FE" wp14:editId="1EFF7A35">
                      <wp:simplePos x="0" y="0"/>
                      <wp:positionH relativeFrom="column">
                        <wp:posOffset>469900</wp:posOffset>
                      </wp:positionH>
                      <wp:positionV relativeFrom="paragraph">
                        <wp:posOffset>5080</wp:posOffset>
                      </wp:positionV>
                      <wp:extent cx="1162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4pt" to="1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hP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L5uN0B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"/>
                  </w:pict>
                </mc:Fallback>
              </mc:AlternateContent>
            </w:r>
            <w:r w:rsidRPr="00321AB3">
              <w:rPr>
                <w:sz w:val="26"/>
                <w:szCs w:val="26"/>
                <w:lang w:val="x-none" w:eastAsia="x-none"/>
              </w:rPr>
              <w:t>Số</w:t>
            </w:r>
            <w:r w:rsidRPr="00321AB3">
              <w:rPr>
                <w:sz w:val="26"/>
                <w:szCs w:val="26"/>
                <w:lang w:eastAsia="x-none"/>
              </w:rPr>
              <w:t xml:space="preserve">: </w:t>
            </w:r>
            <w:r w:rsidR="00F76F17">
              <w:rPr>
                <w:sz w:val="26"/>
                <w:szCs w:val="26"/>
                <w:lang w:eastAsia="x-none"/>
              </w:rPr>
              <w:t xml:space="preserve">       </w:t>
            </w:r>
            <w:r w:rsidRPr="00321AB3">
              <w:rPr>
                <w:sz w:val="26"/>
                <w:szCs w:val="26"/>
                <w:lang w:val="x-none" w:eastAsia="x-none"/>
              </w:rPr>
              <w:t>/TB-BVYT</w:t>
            </w:r>
          </w:p>
          <w:p w:rsidR="00704114" w:rsidRPr="00321AB3" w:rsidRDefault="00704114" w:rsidP="004A0CFB">
            <w:pPr>
              <w:tabs>
                <w:tab w:val="left" w:pos="5622"/>
              </w:tabs>
              <w:jc w:val="center"/>
              <w:rPr>
                <w:bCs/>
                <w:szCs w:val="20"/>
                <w:lang w:eastAsia="x-none"/>
              </w:rPr>
            </w:pPr>
            <w:r w:rsidRPr="00321AB3">
              <w:rPr>
                <w:sz w:val="26"/>
                <w:szCs w:val="26"/>
                <w:lang w:eastAsia="x-none"/>
              </w:rPr>
              <w:t xml:space="preserve">V/v mời </w:t>
            </w:r>
            <w:r w:rsidR="004A0CFB">
              <w:rPr>
                <w:sz w:val="26"/>
                <w:szCs w:val="26"/>
                <w:lang w:eastAsia="x-none"/>
              </w:rPr>
              <w:t>báo</w:t>
            </w:r>
            <w:r w:rsidRPr="00321AB3">
              <w:rPr>
                <w:sz w:val="26"/>
                <w:szCs w:val="26"/>
                <w:lang w:eastAsia="x-none"/>
              </w:rPr>
              <w:t xml:space="preserve"> giá </w:t>
            </w:r>
            <w:r>
              <w:rPr>
                <w:sz w:val="26"/>
                <w:szCs w:val="26"/>
                <w:lang w:eastAsia="x-none"/>
              </w:rPr>
              <w:t xml:space="preserve">các mặt hàng </w:t>
            </w:r>
            <w:r w:rsidR="0050368C">
              <w:rPr>
                <w:sz w:val="26"/>
                <w:szCs w:val="26"/>
                <w:lang w:eastAsia="x-none"/>
              </w:rPr>
              <w:t xml:space="preserve">hóa chất, </w:t>
            </w:r>
            <w:r>
              <w:rPr>
                <w:sz w:val="26"/>
                <w:szCs w:val="26"/>
                <w:lang w:eastAsia="x-none"/>
              </w:rPr>
              <w:t xml:space="preserve">vật tư </w:t>
            </w:r>
            <w:r w:rsidR="0050368C">
              <w:rPr>
                <w:sz w:val="26"/>
                <w:szCs w:val="26"/>
                <w:lang w:eastAsia="x-none"/>
              </w:rPr>
              <w:t>xét nghiệm</w:t>
            </w:r>
            <w:r>
              <w:rPr>
                <w:sz w:val="26"/>
                <w:szCs w:val="26"/>
                <w:lang w:eastAsia="x-none"/>
              </w:rPr>
              <w:t xml:space="preserve">, </w:t>
            </w:r>
            <w:r w:rsidR="0050368C">
              <w:rPr>
                <w:sz w:val="26"/>
                <w:szCs w:val="26"/>
                <w:lang w:eastAsia="x-none"/>
              </w:rPr>
              <w:t>thiết bị y tế</w:t>
            </w:r>
            <w:r>
              <w:rPr>
                <w:sz w:val="26"/>
                <w:szCs w:val="26"/>
                <w:lang w:eastAsia="x-none"/>
              </w:rPr>
              <w:t xml:space="preserve"> </w:t>
            </w:r>
          </w:p>
        </w:tc>
        <w:tc>
          <w:tcPr>
            <w:tcW w:w="4866" w:type="dxa"/>
            <w:shd w:val="clear" w:color="auto" w:fill="auto"/>
          </w:tcPr>
          <w:p w:rsidR="00704114" w:rsidRPr="00321AB3" w:rsidRDefault="00704114" w:rsidP="00157087">
            <w:pPr>
              <w:tabs>
                <w:tab w:val="left" w:pos="555"/>
                <w:tab w:val="left" w:pos="6045"/>
              </w:tabs>
              <w:spacing w:before="120"/>
              <w:jc w:val="center"/>
              <w:rPr>
                <w:bCs/>
                <w:sz w:val="26"/>
              </w:rPr>
            </w:pPr>
            <w:r>
              <w:rPr>
                <w:noProof/>
              </w:rPr>
              <mc:AlternateContent>
                <mc:Choice Requires="wps">
                  <w:drawing>
                    <wp:anchor distT="4294967295" distB="4294967295" distL="114300" distR="114300" simplePos="0" relativeHeight="251661312" behindDoc="0" locked="0" layoutInCell="1" allowOverlap="1" wp14:anchorId="4A00063D" wp14:editId="7DFC3AD5">
                      <wp:simplePos x="0" y="0"/>
                      <wp:positionH relativeFrom="column">
                        <wp:posOffset>636270</wp:posOffset>
                      </wp:positionH>
                      <wp:positionV relativeFrom="paragraph">
                        <wp:posOffset>5080</wp:posOffset>
                      </wp:positionV>
                      <wp:extent cx="1238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4pt" to="14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5X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"/>
                  </w:pict>
                </mc:Fallback>
              </mc:AlternateContent>
            </w:r>
            <w:r w:rsidRPr="00321AB3">
              <w:rPr>
                <w:i/>
                <w:sz w:val="26"/>
                <w:szCs w:val="26"/>
              </w:rPr>
              <w:t xml:space="preserve">Yên Thành, ngày  </w:t>
            </w:r>
            <w:r w:rsidR="00F76F17">
              <w:rPr>
                <w:i/>
                <w:sz w:val="26"/>
                <w:szCs w:val="26"/>
              </w:rPr>
              <w:t xml:space="preserve">  </w:t>
            </w:r>
            <w:r w:rsidR="006D6624">
              <w:rPr>
                <w:i/>
                <w:sz w:val="26"/>
                <w:szCs w:val="26"/>
              </w:rPr>
              <w:t xml:space="preserve"> </w:t>
            </w:r>
            <w:r w:rsidRPr="00321AB3">
              <w:rPr>
                <w:i/>
                <w:sz w:val="26"/>
                <w:szCs w:val="26"/>
              </w:rPr>
              <w:t xml:space="preserve">tháng </w:t>
            </w:r>
            <w:r w:rsidR="00EA47E3">
              <w:rPr>
                <w:i/>
                <w:sz w:val="26"/>
                <w:szCs w:val="26"/>
              </w:rPr>
              <w:t>10</w:t>
            </w:r>
            <w:r w:rsidRPr="00321AB3">
              <w:rPr>
                <w:i/>
                <w:sz w:val="26"/>
                <w:szCs w:val="26"/>
              </w:rPr>
              <w:t xml:space="preserve"> năm 202</w:t>
            </w:r>
            <w:r w:rsidR="00F76F17">
              <w:rPr>
                <w:i/>
                <w:sz w:val="26"/>
                <w:szCs w:val="26"/>
              </w:rPr>
              <w:t>5</w:t>
            </w:r>
          </w:p>
          <w:p w:rsidR="00704114" w:rsidRPr="00321AB3" w:rsidRDefault="00704114" w:rsidP="00157087">
            <w:pPr>
              <w:tabs>
                <w:tab w:val="left" w:pos="5622"/>
              </w:tabs>
              <w:spacing w:before="120"/>
              <w:jc w:val="both"/>
              <w:rPr>
                <w:bCs/>
                <w:sz w:val="14"/>
                <w:szCs w:val="20"/>
                <w:lang w:val="x-none" w:eastAsia="x-none"/>
              </w:rPr>
            </w:pPr>
          </w:p>
        </w:tc>
      </w:tr>
    </w:tbl>
    <w:p w:rsidR="00704114" w:rsidRPr="00321AB3" w:rsidRDefault="00704114" w:rsidP="00704114">
      <w:pPr>
        <w:tabs>
          <w:tab w:val="left" w:pos="5622"/>
        </w:tabs>
        <w:jc w:val="both"/>
        <w:rPr>
          <w:bCs/>
          <w:szCs w:val="20"/>
          <w:lang w:eastAsia="x-none"/>
        </w:rPr>
      </w:pPr>
      <w:r w:rsidRPr="00321AB3">
        <w:rPr>
          <w:rFonts w:ascii=".VnTime" w:hAnsi=".VnTime"/>
          <w:i/>
          <w:sz w:val="26"/>
          <w:szCs w:val="26"/>
          <w:lang w:val="x-none" w:eastAsia="x-none"/>
        </w:rPr>
        <w:t xml:space="preserve">                                  </w:t>
      </w:r>
    </w:p>
    <w:p w:rsidR="00704114" w:rsidRPr="00321AB3" w:rsidRDefault="00704114" w:rsidP="00704114">
      <w:pPr>
        <w:jc w:val="center"/>
        <w:rPr>
          <w:b/>
          <w:bCs/>
          <w:szCs w:val="20"/>
          <w:lang w:eastAsia="x-none"/>
        </w:rPr>
      </w:pPr>
      <w:r w:rsidRPr="00321AB3">
        <w:rPr>
          <w:b/>
          <w:bCs/>
          <w:szCs w:val="20"/>
          <w:lang w:eastAsia="x-none"/>
        </w:rPr>
        <w:t>THƯ MỜI BÁO GIÁ</w:t>
      </w:r>
    </w:p>
    <w:p w:rsidR="00704114" w:rsidRPr="00321AB3" w:rsidRDefault="00F76F17" w:rsidP="00BF260A">
      <w:pPr>
        <w:spacing w:before="240" w:after="240" w:line="276" w:lineRule="auto"/>
        <w:ind w:firstLine="567"/>
        <w:rPr>
          <w:color w:val="000000"/>
        </w:rPr>
      </w:pPr>
      <w:r>
        <w:rPr>
          <w:color w:val="000000"/>
        </w:rPr>
        <w:t xml:space="preserve">Kính gửi: </w:t>
      </w:r>
      <w:r w:rsidR="00704114" w:rsidRPr="00321AB3">
        <w:rPr>
          <w:color w:val="000000"/>
        </w:rPr>
        <w:t xml:space="preserve">Các </w:t>
      </w:r>
      <w:r>
        <w:rPr>
          <w:color w:val="000000"/>
        </w:rPr>
        <w:t>nhà cung cấp</w:t>
      </w:r>
      <w:r w:rsidR="00704114" w:rsidRPr="00321AB3">
        <w:rPr>
          <w:color w:val="000000"/>
        </w:rPr>
        <w:t xml:space="preserve"> </w:t>
      </w:r>
      <w:r w:rsidR="0050368C" w:rsidRPr="0050368C">
        <w:rPr>
          <w:color w:val="000000"/>
        </w:rPr>
        <w:t xml:space="preserve">hóa chất, vật tư </w:t>
      </w:r>
      <w:r>
        <w:rPr>
          <w:color w:val="000000"/>
        </w:rPr>
        <w:t>xét nghiệm, thiết bị y tế</w:t>
      </w:r>
    </w:p>
    <w:p w:rsidR="00EA47E3" w:rsidRPr="00EA47E3" w:rsidRDefault="00704114" w:rsidP="00EA47E3">
      <w:pPr>
        <w:spacing w:line="360" w:lineRule="auto"/>
        <w:ind w:right="28" w:firstLine="720"/>
        <w:jc w:val="both"/>
        <w:rPr>
          <w:color w:val="000000"/>
        </w:rPr>
      </w:pPr>
      <w:r w:rsidRPr="006D6624">
        <w:rPr>
          <w:color w:val="000000"/>
        </w:rPr>
        <w:t xml:space="preserve">Căn cứ </w:t>
      </w:r>
      <w:r w:rsidR="00EA47E3" w:rsidRPr="00EA47E3">
        <w:rPr>
          <w:color w:val="000000"/>
        </w:rPr>
        <w:t>Căn cứ Luật Đấu thầu ngày 23 tháng 6 năm 2023, được sửa đổi bổ sung tại Luật số 57/2024/QH15; Luật số 90/2025/QH15; Căn cứ Nghị định số 214/2025/NĐ-CP ngày 04 tháng 8 năm 2025 quy định chi tiết một số điều và biện pháp thi hành Luật Đấu thầu về lựa chọn nhà thầu;</w:t>
      </w:r>
    </w:p>
    <w:p w:rsidR="00704114" w:rsidRDefault="00704114" w:rsidP="00BF260A">
      <w:pPr>
        <w:spacing w:line="360" w:lineRule="auto"/>
        <w:ind w:firstLine="567"/>
        <w:jc w:val="both"/>
        <w:rPr>
          <w:color w:val="000000"/>
        </w:rPr>
      </w:pPr>
      <w:r w:rsidRPr="009A324F">
        <w:rPr>
          <w:color w:val="000000"/>
        </w:rPr>
        <w:t xml:space="preserve">Bệnh viện đa khoa Yên Thành có nhu cầu tiếp nhận báo giá để xây dựng giá </w:t>
      </w:r>
      <w:r>
        <w:rPr>
          <w:color w:val="000000"/>
        </w:rPr>
        <w:t xml:space="preserve">kế hoạch cho </w:t>
      </w:r>
      <w:r w:rsidR="00EA47E3">
        <w:rPr>
          <w:color w:val="000000"/>
        </w:rPr>
        <w:t>gói thầu mua sắm các mặt hàng hóa</w:t>
      </w:r>
      <w:r w:rsidR="003F024C">
        <w:rPr>
          <w:color w:val="000000"/>
        </w:rPr>
        <w:t xml:space="preserve"> chất, vật tư xét nghiệm, thiết bị y tế năm 202</w:t>
      </w:r>
      <w:r w:rsidR="00EA47E3">
        <w:rPr>
          <w:color w:val="000000"/>
        </w:rPr>
        <w:t>5</w:t>
      </w:r>
      <w:r w:rsidR="00893E86">
        <w:rPr>
          <w:color w:val="000000"/>
        </w:rPr>
        <w:t>-2027</w:t>
      </w:r>
      <w:r w:rsidR="00F83F80">
        <w:rPr>
          <w:color w:val="000000"/>
        </w:rPr>
        <w:t xml:space="preserve"> bổ sung lần 1</w:t>
      </w:r>
      <w:r w:rsidRPr="009A324F">
        <w:rPr>
          <w:color w:val="000000"/>
        </w:rPr>
        <w:t xml:space="preserve">, làm cơ sở tổ chức mua sắm các mặt hàng </w:t>
      </w:r>
      <w:r>
        <w:rPr>
          <w:color w:val="000000"/>
        </w:rPr>
        <w:t>phục vụ nhu cầu khám, chữa bệnh</w:t>
      </w:r>
      <w:r w:rsidRPr="009A324F">
        <w:rPr>
          <w:color w:val="000000"/>
        </w:rPr>
        <w:t>.</w:t>
      </w:r>
    </w:p>
    <w:p w:rsidR="008858FD" w:rsidRDefault="00704114" w:rsidP="008858FD">
      <w:pPr>
        <w:spacing w:line="360" w:lineRule="auto"/>
        <w:ind w:firstLine="567"/>
        <w:jc w:val="both"/>
        <w:rPr>
          <w:color w:val="000000"/>
        </w:rPr>
      </w:pPr>
      <w:r>
        <w:rPr>
          <w:color w:val="000000"/>
        </w:rPr>
        <w:t>Bệnh viện đa khoa Yên Thành kính mời các đơn vị có đủ tư cách pháp nhân, năng lực kinh nghiệm tham gia báo giá, nội dung cụ thể như sau:</w:t>
      </w:r>
    </w:p>
    <w:p w:rsidR="00704114" w:rsidRPr="009A324F" w:rsidRDefault="00704114" w:rsidP="008858FD">
      <w:pPr>
        <w:spacing w:line="360" w:lineRule="auto"/>
        <w:ind w:firstLine="567"/>
        <w:jc w:val="both"/>
        <w:rPr>
          <w:color w:val="000000"/>
        </w:rPr>
      </w:pPr>
      <w:r w:rsidRPr="009A324F">
        <w:rPr>
          <w:b/>
          <w:color w:val="000000"/>
        </w:rPr>
        <w:t xml:space="preserve">I. Thông tin của đơn vị yêu cầu báo giá:  </w:t>
      </w:r>
    </w:p>
    <w:p w:rsidR="00704114" w:rsidRPr="009A324F" w:rsidRDefault="00704114" w:rsidP="00BF260A">
      <w:pPr>
        <w:numPr>
          <w:ilvl w:val="0"/>
          <w:numId w:val="1"/>
        </w:numPr>
        <w:spacing w:before="60" w:after="60" w:line="360" w:lineRule="auto"/>
        <w:ind w:left="284" w:hanging="284"/>
        <w:contextualSpacing/>
        <w:jc w:val="both"/>
        <w:rPr>
          <w:color w:val="000000"/>
        </w:rPr>
      </w:pPr>
      <w:r>
        <w:rPr>
          <w:color w:val="000000"/>
        </w:rPr>
        <w:t>Đơn vị yêu cầu về giá: Bệnh viện đa khoa Y</w:t>
      </w:r>
      <w:r w:rsidRPr="009A324F">
        <w:rPr>
          <w:color w:val="000000"/>
        </w:rPr>
        <w:t>ên Thành.</w:t>
      </w:r>
    </w:p>
    <w:p w:rsidR="00704114" w:rsidRDefault="00704114" w:rsidP="00BF260A">
      <w:pPr>
        <w:numPr>
          <w:ilvl w:val="0"/>
          <w:numId w:val="1"/>
        </w:numPr>
        <w:spacing w:before="60" w:after="60" w:line="360" w:lineRule="auto"/>
        <w:ind w:left="284" w:hanging="284"/>
        <w:contextualSpacing/>
        <w:jc w:val="both"/>
        <w:rPr>
          <w:color w:val="000000"/>
        </w:rPr>
      </w:pPr>
      <w:r>
        <w:rPr>
          <w:color w:val="000000"/>
        </w:rPr>
        <w:t>Thông tin liên hệ của người chịu trách nhiệm</w:t>
      </w:r>
      <w:r w:rsidR="00357430">
        <w:rPr>
          <w:color w:val="000000"/>
        </w:rPr>
        <w:t xml:space="preserve"> nhận</w:t>
      </w:r>
      <w:r>
        <w:rPr>
          <w:color w:val="000000"/>
        </w:rPr>
        <w:t xml:space="preserve"> báo giá:</w:t>
      </w:r>
    </w:p>
    <w:p w:rsidR="00704114" w:rsidRDefault="00704114" w:rsidP="00BF260A">
      <w:pPr>
        <w:spacing w:before="60" w:after="60" w:line="360" w:lineRule="auto"/>
        <w:ind w:firstLine="567"/>
        <w:contextualSpacing/>
        <w:jc w:val="both"/>
        <w:rPr>
          <w:color w:val="000000"/>
        </w:rPr>
      </w:pPr>
      <w:r w:rsidRPr="000D0DDD">
        <w:rPr>
          <w:color w:val="000000"/>
        </w:rPr>
        <w:t>Người nhận: Nguyễn Thị Lan Anh</w:t>
      </w:r>
      <w:r>
        <w:rPr>
          <w:color w:val="000000"/>
        </w:rPr>
        <w:t xml:space="preserve">, </w:t>
      </w:r>
      <w:r w:rsidRPr="000D0DDD">
        <w:rPr>
          <w:color w:val="000000"/>
        </w:rPr>
        <w:t>Số điện thoại: 02383.863.130</w:t>
      </w:r>
    </w:p>
    <w:p w:rsidR="00704114" w:rsidRDefault="00704114" w:rsidP="00BF260A">
      <w:pPr>
        <w:numPr>
          <w:ilvl w:val="0"/>
          <w:numId w:val="1"/>
        </w:numPr>
        <w:spacing w:before="60" w:after="60" w:line="360" w:lineRule="auto"/>
        <w:ind w:left="284" w:hanging="284"/>
        <w:contextualSpacing/>
        <w:jc w:val="both"/>
        <w:rPr>
          <w:color w:val="000000"/>
        </w:rPr>
      </w:pPr>
      <w:r w:rsidRPr="009A324F">
        <w:rPr>
          <w:color w:val="000000"/>
        </w:rPr>
        <w:t>Cách thức tiếp nhận báo giá</w:t>
      </w:r>
      <w:r>
        <w:rPr>
          <w:color w:val="000000"/>
        </w:rPr>
        <w:t>:</w:t>
      </w:r>
    </w:p>
    <w:p w:rsidR="00704114" w:rsidRPr="000D0DDD" w:rsidRDefault="00704114" w:rsidP="004F2B71">
      <w:pPr>
        <w:spacing w:before="60" w:after="60" w:line="360" w:lineRule="auto"/>
        <w:ind w:firstLine="567"/>
        <w:contextualSpacing/>
        <w:jc w:val="both"/>
        <w:rPr>
          <w:color w:val="000000"/>
        </w:rPr>
      </w:pPr>
      <w:r>
        <w:rPr>
          <w:color w:val="000000"/>
        </w:rPr>
        <w:t xml:space="preserve">Bệnh viện nhận trực tiếp và gián tiếp tại địa chỉ: </w:t>
      </w:r>
      <w:r w:rsidR="00A70748">
        <w:t>Tại</w:t>
      </w:r>
      <w:r w:rsidRPr="009A324F">
        <w:t xml:space="preserve"> Phòng văn thư, Bệnh viện đa khoa Yên Thành, địa điểm: </w:t>
      </w:r>
      <w:r w:rsidR="004F2B71" w:rsidRPr="009A324F">
        <w:t>Xóm 2, xã Yên Thành, tỉnh Nghệ An.</w:t>
      </w:r>
      <w:r w:rsidR="004F2B71">
        <w:rPr>
          <w:color w:val="000000"/>
        </w:rPr>
        <w:t xml:space="preserve"> </w:t>
      </w:r>
      <w:bookmarkStart w:id="1" w:name="_GoBack"/>
      <w:bookmarkEnd w:id="1"/>
      <w:r w:rsidR="004F2B71">
        <w:t>(Địa chỉ cũ:</w:t>
      </w:r>
      <w:r w:rsidRPr="009A324F">
        <w:t xml:space="preserve"> Xóm 2, xã Tăng Thành, huyện Yên Thành, tỉnh Nghệ An.</w:t>
      </w:r>
      <w:r w:rsidR="004F2B71">
        <w:t>)</w:t>
      </w:r>
    </w:p>
    <w:p w:rsidR="00BF260A" w:rsidRDefault="00704114" w:rsidP="00BF260A">
      <w:pPr>
        <w:numPr>
          <w:ilvl w:val="0"/>
          <w:numId w:val="1"/>
        </w:numPr>
        <w:spacing w:line="360" w:lineRule="auto"/>
        <w:ind w:left="284" w:hanging="284"/>
        <w:jc w:val="both"/>
        <w:rPr>
          <w:color w:val="000000"/>
        </w:rPr>
      </w:pPr>
      <w:r w:rsidRPr="009A324F">
        <w:rPr>
          <w:color w:val="000000"/>
        </w:rPr>
        <w:t xml:space="preserve">Thời hạn tiếp nhận báo giá: </w:t>
      </w:r>
    </w:p>
    <w:p w:rsidR="00BF260A" w:rsidRPr="00BF260A" w:rsidRDefault="00704114" w:rsidP="00BF260A">
      <w:pPr>
        <w:spacing w:line="360" w:lineRule="auto"/>
        <w:ind w:firstLine="567"/>
        <w:jc w:val="both"/>
        <w:rPr>
          <w:color w:val="000000"/>
        </w:rPr>
      </w:pPr>
      <w:r w:rsidRPr="00BF260A">
        <w:rPr>
          <w:color w:val="000000"/>
        </w:rPr>
        <w:t xml:space="preserve">Từ ngày </w:t>
      </w:r>
      <w:r w:rsidR="00EA47E3">
        <w:rPr>
          <w:color w:val="000000"/>
        </w:rPr>
        <w:t>14</w:t>
      </w:r>
      <w:r w:rsidRPr="00BF260A">
        <w:rPr>
          <w:color w:val="000000"/>
        </w:rPr>
        <w:t>h</w:t>
      </w:r>
      <w:r w:rsidR="0004188A" w:rsidRPr="00BF260A">
        <w:rPr>
          <w:color w:val="000000"/>
        </w:rPr>
        <w:t xml:space="preserve"> </w:t>
      </w:r>
      <w:r w:rsidRPr="00BF260A">
        <w:rPr>
          <w:color w:val="000000"/>
        </w:rPr>
        <w:t xml:space="preserve">ngày </w:t>
      </w:r>
      <w:r w:rsidR="00EA47E3">
        <w:rPr>
          <w:color w:val="000000"/>
        </w:rPr>
        <w:t>17</w:t>
      </w:r>
      <w:r w:rsidR="006D6624" w:rsidRPr="00BF260A">
        <w:rPr>
          <w:color w:val="000000"/>
        </w:rPr>
        <w:t>/</w:t>
      </w:r>
      <w:r w:rsidR="00EA47E3">
        <w:rPr>
          <w:color w:val="000000"/>
        </w:rPr>
        <w:t>10</w:t>
      </w:r>
      <w:r w:rsidRPr="00BF260A">
        <w:rPr>
          <w:color w:val="000000"/>
        </w:rPr>
        <w:t>/202</w:t>
      </w:r>
      <w:r w:rsidR="0004188A" w:rsidRPr="00BF260A">
        <w:rPr>
          <w:color w:val="000000"/>
        </w:rPr>
        <w:t>5</w:t>
      </w:r>
      <w:r w:rsidRPr="00BF260A">
        <w:rPr>
          <w:color w:val="000000"/>
        </w:rPr>
        <w:t xml:space="preserve"> đến </w:t>
      </w:r>
      <w:r w:rsidR="00EA47E3">
        <w:rPr>
          <w:color w:val="000000"/>
        </w:rPr>
        <w:t>14</w:t>
      </w:r>
      <w:r w:rsidRPr="00BF260A">
        <w:rPr>
          <w:color w:val="000000"/>
        </w:rPr>
        <w:t xml:space="preserve">h ngày </w:t>
      </w:r>
      <w:r w:rsidR="00EA47E3">
        <w:rPr>
          <w:color w:val="000000"/>
        </w:rPr>
        <w:t>27</w:t>
      </w:r>
      <w:r w:rsidR="006D6624" w:rsidRPr="00BF260A">
        <w:rPr>
          <w:color w:val="000000"/>
        </w:rPr>
        <w:t>/</w:t>
      </w:r>
      <w:r w:rsidR="00EA47E3">
        <w:rPr>
          <w:color w:val="000000"/>
        </w:rPr>
        <w:t>10</w:t>
      </w:r>
      <w:r w:rsidRPr="00BF260A">
        <w:rPr>
          <w:color w:val="000000"/>
        </w:rPr>
        <w:t>/202</w:t>
      </w:r>
      <w:r w:rsidR="0004188A" w:rsidRPr="00BF260A">
        <w:rPr>
          <w:color w:val="000000"/>
        </w:rPr>
        <w:t>5.</w:t>
      </w:r>
      <w:r w:rsidRPr="00BF260A">
        <w:rPr>
          <w:color w:val="000000"/>
        </w:rPr>
        <w:t xml:space="preserve"> </w:t>
      </w:r>
    </w:p>
    <w:p w:rsidR="008858FD" w:rsidRDefault="00704114" w:rsidP="008858FD">
      <w:pPr>
        <w:spacing w:line="360" w:lineRule="auto"/>
        <w:ind w:left="284" w:hanging="284"/>
        <w:jc w:val="both"/>
        <w:rPr>
          <w:color w:val="000000"/>
        </w:rPr>
      </w:pPr>
      <w:r>
        <w:rPr>
          <w:color w:val="000000"/>
        </w:rPr>
        <w:t>5</w:t>
      </w:r>
      <w:r w:rsidRPr="009A324F">
        <w:t xml:space="preserve">. Thời hạn có hiệu lực của báo giá: </w:t>
      </w:r>
      <w:r>
        <w:t>Tối thiểu 90</w:t>
      </w:r>
      <w:r w:rsidRPr="009A324F">
        <w:t xml:space="preserve"> ngày kể từ ngày </w:t>
      </w:r>
      <w:r w:rsidR="00FB60CE">
        <w:t>báo giá có hiệu lực.</w:t>
      </w:r>
    </w:p>
    <w:p w:rsidR="00704114" w:rsidRPr="008858FD" w:rsidRDefault="00704114" w:rsidP="008858FD">
      <w:pPr>
        <w:spacing w:line="360" w:lineRule="auto"/>
        <w:ind w:firstLine="567"/>
        <w:jc w:val="both"/>
        <w:rPr>
          <w:color w:val="000000"/>
        </w:rPr>
      </w:pPr>
      <w:r w:rsidRPr="009A324F">
        <w:rPr>
          <w:b/>
          <w:bCs/>
        </w:rPr>
        <w:t>II. Nội dung yêu cầu báo giá:</w:t>
      </w:r>
    </w:p>
    <w:p w:rsidR="000602EA" w:rsidRDefault="007D54F7" w:rsidP="00C305D9">
      <w:pPr>
        <w:spacing w:line="360" w:lineRule="auto"/>
        <w:jc w:val="both"/>
        <w:rPr>
          <w:rStyle w:val="fontstyle01"/>
        </w:rPr>
      </w:pPr>
      <w:r>
        <w:rPr>
          <w:rStyle w:val="fontstyle01"/>
        </w:rPr>
        <w:lastRenderedPageBreak/>
        <w:t xml:space="preserve">- </w:t>
      </w:r>
      <w:r w:rsidR="00C305D9">
        <w:rPr>
          <w:rStyle w:val="fontstyle01"/>
        </w:rPr>
        <w:t xml:space="preserve">Danh mục </w:t>
      </w:r>
      <w:r w:rsidR="00893F29" w:rsidRPr="0050368C">
        <w:rPr>
          <w:color w:val="000000"/>
        </w:rPr>
        <w:t xml:space="preserve">hóa chất, vật tư </w:t>
      </w:r>
      <w:r w:rsidR="00893F29">
        <w:rPr>
          <w:color w:val="000000"/>
        </w:rPr>
        <w:t>xét nghiệm, thiết bị y tế</w:t>
      </w:r>
      <w:r w:rsidR="00893F29">
        <w:rPr>
          <w:rStyle w:val="fontstyle01"/>
        </w:rPr>
        <w:t xml:space="preserve"> </w:t>
      </w:r>
      <w:r w:rsidR="00C305D9">
        <w:rPr>
          <w:rStyle w:val="fontstyle01"/>
        </w:rPr>
        <w:t xml:space="preserve">Bệnh viện yêu cầu báo giá cụ thể như </w:t>
      </w:r>
      <w:r w:rsidR="00893F29">
        <w:rPr>
          <w:rStyle w:val="fontstyle21"/>
        </w:rPr>
        <w:t xml:space="preserve">Phụ lục 01: </w:t>
      </w:r>
      <w:r w:rsidR="00C305D9">
        <w:rPr>
          <w:rStyle w:val="fontstyle21"/>
        </w:rPr>
        <w:t>Danh</w:t>
      </w:r>
      <w:r w:rsidR="00893F29">
        <w:rPr>
          <w:rFonts w:ascii="CIDFont+F2" w:hAnsi="CIDFont+F2"/>
          <w:b/>
          <w:bCs/>
          <w:color w:val="000000"/>
        </w:rPr>
        <w:t xml:space="preserve"> </w:t>
      </w:r>
      <w:r w:rsidR="00C305D9">
        <w:rPr>
          <w:rStyle w:val="fontstyle21"/>
        </w:rPr>
        <w:t xml:space="preserve">mục </w:t>
      </w:r>
      <w:r w:rsidR="000602EA" w:rsidRPr="000602EA">
        <w:rPr>
          <w:rStyle w:val="fontstyle21"/>
        </w:rPr>
        <w:t>hóa chất, vật tư xét nghiệm, thiết bị y tế</w:t>
      </w:r>
      <w:r w:rsidR="00C305D9">
        <w:rPr>
          <w:rStyle w:val="fontstyle21"/>
        </w:rPr>
        <w:t xml:space="preserve"> </w:t>
      </w:r>
      <w:r w:rsidR="008858FD">
        <w:rPr>
          <w:rStyle w:val="fontstyle21"/>
        </w:rPr>
        <w:t>cần thu thập báo giá</w:t>
      </w:r>
      <w:r w:rsidR="00C305D9">
        <w:rPr>
          <w:rStyle w:val="fontstyle21"/>
        </w:rPr>
        <w:t xml:space="preserve"> </w:t>
      </w:r>
      <w:r w:rsidR="00C305D9">
        <w:rPr>
          <w:rStyle w:val="fontstyle01"/>
        </w:rPr>
        <w:t>đính kèm</w:t>
      </w:r>
      <w:r w:rsidR="000602EA">
        <w:rPr>
          <w:rStyle w:val="fontstyle01"/>
        </w:rPr>
        <w:t xml:space="preserve">. Nhà cung cấp xem xét danh mục </w:t>
      </w:r>
      <w:r w:rsidR="00C305D9">
        <w:rPr>
          <w:rStyle w:val="fontstyle01"/>
        </w:rPr>
        <w:t xml:space="preserve">và thực hiện báo giá cho một hoặc một số </w:t>
      </w:r>
      <w:r w:rsidR="000602EA">
        <w:rPr>
          <w:rStyle w:val="fontstyle01"/>
        </w:rPr>
        <w:t>mặt hàng</w:t>
      </w:r>
      <w:r w:rsidR="00C305D9">
        <w:rPr>
          <w:rStyle w:val="fontstyle01"/>
        </w:rPr>
        <w:t xml:space="preserve"> thuộc phạm vi cung cấp.</w:t>
      </w:r>
    </w:p>
    <w:p w:rsidR="000602EA" w:rsidRDefault="00C305D9" w:rsidP="00C305D9">
      <w:pPr>
        <w:spacing w:line="360" w:lineRule="auto"/>
        <w:jc w:val="both"/>
        <w:rPr>
          <w:rStyle w:val="fontstyle01"/>
        </w:rPr>
      </w:pPr>
      <w:r>
        <w:rPr>
          <w:rStyle w:val="fontstyle01"/>
        </w:rPr>
        <w:t xml:space="preserve">- Mẫu chào giá được quy định tại </w:t>
      </w:r>
      <w:r w:rsidR="000602EA">
        <w:rPr>
          <w:rStyle w:val="fontstyle21"/>
        </w:rPr>
        <w:t>Phụ lục 02</w:t>
      </w:r>
      <w:r w:rsidR="008858FD">
        <w:rPr>
          <w:rStyle w:val="fontstyle21"/>
        </w:rPr>
        <w:t xml:space="preserve">: </w:t>
      </w:r>
      <w:r>
        <w:rPr>
          <w:rStyle w:val="fontstyle21"/>
        </w:rPr>
        <w:t xml:space="preserve">Mẫu báo giá </w:t>
      </w:r>
      <w:r w:rsidR="000602EA" w:rsidRPr="000602EA">
        <w:rPr>
          <w:rStyle w:val="fontstyle21"/>
        </w:rPr>
        <w:t>hóa chất, vật tư xét nghiệm, thiết bị y tế</w:t>
      </w:r>
      <w:r>
        <w:rPr>
          <w:rStyle w:val="fontstyle01"/>
        </w:rPr>
        <w:t>. Đề nghị nhà cung cấp điền đầy đủ thông tin theo hướng dẫn, trường hợp</w:t>
      </w:r>
      <w:r w:rsidR="000602EA">
        <w:rPr>
          <w:rFonts w:ascii="CIDFont+F1" w:hAnsi="CIDFont+F1"/>
          <w:color w:val="000000"/>
        </w:rPr>
        <w:t xml:space="preserve"> </w:t>
      </w:r>
      <w:r>
        <w:rPr>
          <w:rStyle w:val="fontstyle01"/>
        </w:rPr>
        <w:t>báo giá điền thiếu thông tin theo quy định được coi là không hợp lệ.</w:t>
      </w:r>
    </w:p>
    <w:p w:rsidR="00C305D9" w:rsidRDefault="00C305D9" w:rsidP="00C305D9">
      <w:pPr>
        <w:spacing w:line="360" w:lineRule="auto"/>
        <w:jc w:val="both"/>
        <w:rPr>
          <w:rStyle w:val="fontstyle01"/>
        </w:rPr>
      </w:pPr>
      <w:r>
        <w:rPr>
          <w:rStyle w:val="fontstyle01"/>
        </w:rPr>
        <w:t>- Báo giá phải đính kèm bản cấu hình chi tiết và tính năng, thông số kỹ thuật của thiết</w:t>
      </w:r>
      <w:r w:rsidR="000602EA">
        <w:rPr>
          <w:rFonts w:ascii="CIDFont+F1" w:hAnsi="CIDFont+F1"/>
          <w:color w:val="000000"/>
        </w:rPr>
        <w:t xml:space="preserve"> </w:t>
      </w:r>
      <w:r>
        <w:rPr>
          <w:rStyle w:val="fontstyle01"/>
        </w:rPr>
        <w:t>bị, các điều kiện về vận chuyển, lắp đặt, bảo hành, đào tạo…và các yếu tố khác cấu</w:t>
      </w:r>
      <w:r w:rsidR="000602EA">
        <w:rPr>
          <w:rFonts w:ascii="CIDFont+F1" w:hAnsi="CIDFont+F1"/>
          <w:color w:val="000000"/>
        </w:rPr>
        <w:t xml:space="preserve"> </w:t>
      </w:r>
      <w:r>
        <w:rPr>
          <w:rStyle w:val="fontstyle01"/>
        </w:rPr>
        <w:t>thành giá của thiết bị.</w:t>
      </w:r>
    </w:p>
    <w:p w:rsidR="00893F29" w:rsidRDefault="000602EA" w:rsidP="00C305D9">
      <w:pPr>
        <w:spacing w:line="360" w:lineRule="auto"/>
        <w:jc w:val="both"/>
        <w:rPr>
          <w:color w:val="000000"/>
        </w:rPr>
      </w:pPr>
      <w:r>
        <w:rPr>
          <w:rStyle w:val="fontstyle01"/>
        </w:rPr>
        <w:t xml:space="preserve">- </w:t>
      </w:r>
      <w:r w:rsidR="00893F29">
        <w:rPr>
          <w:rStyle w:val="fontstyle01"/>
        </w:rPr>
        <w:t>Bệnh viện khuyến khích nhà cung cấp gửi báo giá kèm kết quả đã trúng thầu thông</w:t>
      </w:r>
      <w:r>
        <w:rPr>
          <w:rFonts w:ascii="CIDFont+F1" w:hAnsi="CIDFont+F1"/>
          <w:color w:val="000000"/>
        </w:rPr>
        <w:t xml:space="preserve"> </w:t>
      </w:r>
      <w:r w:rsidR="00893F29">
        <w:rPr>
          <w:rStyle w:val="fontstyle01"/>
        </w:rPr>
        <w:t xml:space="preserve">qua đấu thầu rộng rãi hoặc hợp đồng tương tự mà nhà thầu đã thực hiện cho các </w:t>
      </w:r>
      <w:r>
        <w:rPr>
          <w:rStyle w:val="fontstyle01"/>
        </w:rPr>
        <w:t>hàng hóa</w:t>
      </w:r>
      <w:r w:rsidR="00893F29">
        <w:rPr>
          <w:rStyle w:val="fontstyle01"/>
        </w:rPr>
        <w:t xml:space="preserve"> trong danh mục chào giá hoặc </w:t>
      </w:r>
      <w:r>
        <w:rPr>
          <w:rStyle w:val="fontstyle01"/>
        </w:rPr>
        <w:t>hàng hóa</w:t>
      </w:r>
      <w:r w:rsidR="00893F29">
        <w:rPr>
          <w:rStyle w:val="fontstyle01"/>
        </w:rPr>
        <w:t xml:space="preserve"> tương tự, cùng chủng loại và phân khúc giá</w:t>
      </w:r>
      <w:r>
        <w:rPr>
          <w:rStyle w:val="fontstyle01"/>
        </w:rPr>
        <w:t>.</w:t>
      </w:r>
    </w:p>
    <w:p w:rsidR="00B901C5" w:rsidRDefault="00704114" w:rsidP="00B901C5">
      <w:pPr>
        <w:spacing w:line="360" w:lineRule="auto"/>
        <w:ind w:firstLine="567"/>
        <w:jc w:val="both"/>
        <w:rPr>
          <w:color w:val="000000"/>
        </w:rPr>
      </w:pPr>
      <w:r w:rsidRPr="00BC4D63">
        <w:rPr>
          <w:color w:val="000000"/>
        </w:rPr>
        <w:t>Đơn vị chào giá chịu trách nhiệm về giá chào phù hợp với quy định pháp luật về giá và các quy định hiện hành khác,</w:t>
      </w:r>
      <w:r>
        <w:rPr>
          <w:color w:val="000000"/>
        </w:rPr>
        <w:t xml:space="preserve"> đảm bảo giá chào phù hợp với giá cung ứng cho các đơn vị khác trong khu vực. Bảng báo giá của Quý công ty sẽ là căn cứ để Bệnh viện đa khoa Yên Thành thực hiện các bước tiếp theo của quy trình đấu thầu;</w:t>
      </w:r>
    </w:p>
    <w:p w:rsidR="00B901C5" w:rsidRDefault="00704114" w:rsidP="00B901C5">
      <w:pPr>
        <w:spacing w:line="360" w:lineRule="auto"/>
        <w:ind w:firstLine="567"/>
        <w:jc w:val="both"/>
        <w:rPr>
          <w:color w:val="000000"/>
        </w:rPr>
      </w:pPr>
      <w:r>
        <w:rPr>
          <w:color w:val="000000"/>
        </w:rPr>
        <w:t xml:space="preserve">Rất mong nhận được sự quan tâm và tham gia từ phía </w:t>
      </w:r>
      <w:r w:rsidR="00F74481">
        <w:rPr>
          <w:color w:val="000000"/>
        </w:rPr>
        <w:t>Quý</w:t>
      </w:r>
      <w:r>
        <w:rPr>
          <w:color w:val="000000"/>
        </w:rPr>
        <w:t xml:space="preserve"> công ty.</w:t>
      </w:r>
    </w:p>
    <w:p w:rsidR="00704114" w:rsidRDefault="00704114" w:rsidP="00B901C5">
      <w:pPr>
        <w:spacing w:line="360" w:lineRule="auto"/>
        <w:ind w:firstLine="567"/>
        <w:jc w:val="both"/>
        <w:rPr>
          <w:color w:val="000000"/>
        </w:rPr>
      </w:pPr>
      <w:r>
        <w:t>Trân trọng cảm ơn./.</w:t>
      </w:r>
      <w:r w:rsidRPr="00457F6B">
        <w:rPr>
          <w:color w:val="000000"/>
        </w:rPr>
        <w:tab/>
      </w:r>
    </w:p>
    <w:tbl>
      <w:tblPr>
        <w:tblW w:w="9572" w:type="dxa"/>
        <w:tblLook w:val="04A0" w:firstRow="1" w:lastRow="0" w:firstColumn="1" w:lastColumn="0" w:noHBand="0" w:noVBand="1"/>
      </w:tblPr>
      <w:tblGrid>
        <w:gridCol w:w="4928"/>
        <w:gridCol w:w="4644"/>
      </w:tblGrid>
      <w:tr w:rsidR="00704114" w:rsidRPr="00371B40" w:rsidTr="00157087">
        <w:tc>
          <w:tcPr>
            <w:tcW w:w="4928" w:type="dxa"/>
          </w:tcPr>
          <w:p w:rsidR="00704114" w:rsidRPr="007F2B92" w:rsidRDefault="00704114" w:rsidP="00157087">
            <w:pPr>
              <w:jc w:val="both"/>
              <w:rPr>
                <w:b/>
                <w:i/>
                <w:color w:val="000000"/>
                <w:sz w:val="24"/>
                <w:szCs w:val="24"/>
              </w:rPr>
            </w:pPr>
            <w:r w:rsidRPr="007F2B92">
              <w:rPr>
                <w:b/>
                <w:i/>
                <w:color w:val="000000"/>
                <w:sz w:val="24"/>
                <w:szCs w:val="24"/>
              </w:rPr>
              <w:t>Nơi nhận:</w:t>
            </w:r>
          </w:p>
          <w:p w:rsidR="00704114" w:rsidRPr="007F2B92" w:rsidRDefault="00704114" w:rsidP="00157087">
            <w:pPr>
              <w:jc w:val="both"/>
              <w:rPr>
                <w:color w:val="000000"/>
                <w:sz w:val="24"/>
                <w:szCs w:val="24"/>
              </w:rPr>
            </w:pPr>
            <w:r w:rsidRPr="007F2B92">
              <w:rPr>
                <w:color w:val="000000"/>
                <w:sz w:val="24"/>
                <w:szCs w:val="24"/>
              </w:rPr>
              <w:t>- Như trên;</w:t>
            </w:r>
          </w:p>
          <w:p w:rsidR="00704114" w:rsidRPr="007F2B92" w:rsidRDefault="00704114" w:rsidP="00157087">
            <w:pPr>
              <w:jc w:val="both"/>
              <w:rPr>
                <w:color w:val="000000"/>
                <w:sz w:val="24"/>
                <w:szCs w:val="24"/>
              </w:rPr>
            </w:pPr>
            <w:r w:rsidRPr="007F2B92">
              <w:rPr>
                <w:color w:val="000000"/>
                <w:sz w:val="24"/>
                <w:szCs w:val="24"/>
              </w:rPr>
              <w:t xml:space="preserve">- Lưu: VT. </w:t>
            </w:r>
          </w:p>
          <w:p w:rsidR="00704114" w:rsidRPr="007F2B92" w:rsidRDefault="00704114" w:rsidP="00157087">
            <w:pPr>
              <w:jc w:val="both"/>
              <w:rPr>
                <w:b/>
                <w:color w:val="000000"/>
                <w:vertAlign w:val="superscript"/>
              </w:rPr>
            </w:pPr>
          </w:p>
        </w:tc>
        <w:tc>
          <w:tcPr>
            <w:tcW w:w="4644" w:type="dxa"/>
          </w:tcPr>
          <w:p w:rsidR="00704114" w:rsidRPr="007F2B92" w:rsidRDefault="00704114" w:rsidP="00157087">
            <w:pPr>
              <w:jc w:val="center"/>
              <w:rPr>
                <w:b/>
                <w:color w:val="000000"/>
              </w:rPr>
            </w:pPr>
            <w:r w:rsidRPr="007F2B92">
              <w:rPr>
                <w:b/>
                <w:color w:val="000000"/>
              </w:rPr>
              <w:t>GIÁM ĐỐC</w:t>
            </w:r>
          </w:p>
          <w:p w:rsidR="00704114" w:rsidRPr="007F2B92" w:rsidRDefault="00704114" w:rsidP="00157087">
            <w:pPr>
              <w:jc w:val="center"/>
              <w:rPr>
                <w:b/>
                <w:color w:val="000000"/>
              </w:rPr>
            </w:pPr>
          </w:p>
          <w:p w:rsidR="00704114" w:rsidRDefault="00704114" w:rsidP="00157087">
            <w:pPr>
              <w:jc w:val="center"/>
              <w:rPr>
                <w:b/>
                <w:color w:val="000000"/>
              </w:rPr>
            </w:pPr>
          </w:p>
          <w:p w:rsidR="00704114" w:rsidRPr="007F2B92" w:rsidRDefault="00704114" w:rsidP="00157087">
            <w:pPr>
              <w:jc w:val="center"/>
              <w:rPr>
                <w:b/>
                <w:color w:val="000000"/>
              </w:rPr>
            </w:pPr>
          </w:p>
          <w:p w:rsidR="00704114" w:rsidRPr="00C57024" w:rsidRDefault="00704114" w:rsidP="00157087">
            <w:pPr>
              <w:tabs>
                <w:tab w:val="left" w:pos="6825"/>
              </w:tabs>
              <w:spacing w:before="120" w:after="120" w:line="276" w:lineRule="auto"/>
              <w:jc w:val="center"/>
              <w:rPr>
                <w:b/>
                <w:color w:val="000000"/>
              </w:rPr>
            </w:pPr>
          </w:p>
        </w:tc>
      </w:tr>
    </w:tbl>
    <w:p w:rsidR="00704114" w:rsidRDefault="00704114" w:rsidP="00704114">
      <w:pPr>
        <w:tabs>
          <w:tab w:val="left" w:pos="6825"/>
        </w:tabs>
        <w:spacing w:before="120" w:after="120" w:line="276" w:lineRule="auto"/>
        <w:jc w:val="both"/>
        <w:rPr>
          <w:color w:val="000000"/>
        </w:rPr>
      </w:pPr>
      <w:r>
        <w:rPr>
          <w:color w:val="000000"/>
        </w:rPr>
        <w:t xml:space="preserve">                                    </w:t>
      </w: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704114" w:rsidP="00704114">
      <w:pPr>
        <w:tabs>
          <w:tab w:val="left" w:pos="6825"/>
        </w:tabs>
        <w:spacing w:before="120" w:after="120" w:line="276" w:lineRule="auto"/>
        <w:jc w:val="both"/>
        <w:rPr>
          <w:color w:val="000000"/>
        </w:rPr>
      </w:pPr>
    </w:p>
    <w:p w:rsidR="00704114" w:rsidRDefault="000602EA" w:rsidP="000602EA">
      <w:pPr>
        <w:tabs>
          <w:tab w:val="left" w:pos="6825"/>
        </w:tabs>
        <w:spacing w:before="120" w:after="120" w:line="276" w:lineRule="auto"/>
        <w:jc w:val="both"/>
        <w:rPr>
          <w:b/>
          <w:bCs/>
          <w:color w:val="000000"/>
        </w:rPr>
        <w:sectPr w:rsidR="00704114" w:rsidSect="00AD26F7">
          <w:headerReference w:type="even" r:id="rId8"/>
          <w:footerReference w:type="even" r:id="rId9"/>
          <w:footerReference w:type="default" r:id="rId10"/>
          <w:pgSz w:w="11907" w:h="16840" w:code="9"/>
          <w:pgMar w:top="1134" w:right="1134" w:bottom="1134" w:left="1701" w:header="720" w:footer="720" w:gutter="0"/>
          <w:cols w:space="720"/>
          <w:titlePg/>
          <w:docGrid w:linePitch="360"/>
        </w:sectPr>
      </w:pPr>
      <w:r>
        <w:rPr>
          <w:color w:val="000000"/>
        </w:rPr>
        <w:t xml:space="preserve">          </w:t>
      </w:r>
    </w:p>
    <w:bookmarkEnd w:id="0"/>
    <w:p w:rsidR="004F1145" w:rsidRDefault="004F1145" w:rsidP="00704114">
      <w:pPr>
        <w:jc w:val="center"/>
        <w:rPr>
          <w:b/>
          <w:iCs/>
        </w:rPr>
      </w:pPr>
      <w:r>
        <w:rPr>
          <w:b/>
          <w:iCs/>
        </w:rPr>
        <w:lastRenderedPageBreak/>
        <w:t xml:space="preserve">Phụ lục 2: </w:t>
      </w:r>
      <w:r>
        <w:rPr>
          <w:rStyle w:val="fontstyle21"/>
        </w:rPr>
        <w:t xml:space="preserve">Mẫu báo giá </w:t>
      </w:r>
      <w:r w:rsidRPr="000602EA">
        <w:rPr>
          <w:rStyle w:val="fontstyle21"/>
        </w:rPr>
        <w:t>hóa chất, vật tư xét nghiệm, thiết bị y tế</w:t>
      </w:r>
    </w:p>
    <w:p w:rsidR="004F1145" w:rsidRDefault="004F1145" w:rsidP="00704114">
      <w:pPr>
        <w:jc w:val="center"/>
        <w:rPr>
          <w:b/>
          <w:iCs/>
        </w:rPr>
      </w:pPr>
    </w:p>
    <w:p w:rsidR="00704114" w:rsidRPr="00092772" w:rsidRDefault="00704114" w:rsidP="00704114">
      <w:pPr>
        <w:jc w:val="center"/>
        <w:rPr>
          <w:b/>
          <w:iCs/>
        </w:rPr>
      </w:pPr>
      <w:r>
        <w:rPr>
          <w:b/>
          <w:iCs/>
        </w:rPr>
        <w:t xml:space="preserve">TÊN ĐƠN VỊ CUNG CẤP </w:t>
      </w:r>
      <w:r>
        <w:rPr>
          <w:iCs/>
        </w:rPr>
        <w:t xml:space="preserve">                                             </w:t>
      </w:r>
      <w:r w:rsidRPr="00092772">
        <w:rPr>
          <w:b/>
          <w:iCs/>
        </w:rPr>
        <w:t>CỘNG HÒA XÃ HỘI CHỦ NGHĨA VIỆT NAM</w:t>
      </w:r>
    </w:p>
    <w:p w:rsidR="00704114" w:rsidRPr="009E41B0" w:rsidRDefault="00704114" w:rsidP="00704114">
      <w:pPr>
        <w:jc w:val="center"/>
        <w:rPr>
          <w:b/>
          <w:iCs/>
        </w:rPr>
      </w:pPr>
      <w:r w:rsidRPr="00092772">
        <w:rPr>
          <w:iCs/>
        </w:rPr>
        <w:t xml:space="preserve">                                                                                                      </w:t>
      </w:r>
      <w:r w:rsidRPr="009E41B0">
        <w:rPr>
          <w:b/>
          <w:iCs/>
        </w:rPr>
        <w:t>Độc lập - Tự do - Hạnh phúc</w:t>
      </w:r>
    </w:p>
    <w:p w:rsidR="00704114" w:rsidRPr="00092772" w:rsidRDefault="00704114" w:rsidP="00704114">
      <w:pPr>
        <w:tabs>
          <w:tab w:val="left" w:pos="720"/>
          <w:tab w:val="left" w:pos="1440"/>
          <w:tab w:val="left" w:pos="2160"/>
          <w:tab w:val="left" w:pos="2880"/>
          <w:tab w:val="left" w:pos="3600"/>
          <w:tab w:val="left" w:pos="4320"/>
          <w:tab w:val="left" w:pos="5040"/>
          <w:tab w:val="left" w:pos="5760"/>
          <w:tab w:val="left" w:pos="6480"/>
          <w:tab w:val="center" w:pos="6786"/>
          <w:tab w:val="left" w:pos="7200"/>
          <w:tab w:val="left" w:pos="9195"/>
        </w:tabs>
        <w:rPr>
          <w:i/>
          <w:iCs/>
        </w:rPr>
      </w:pPr>
      <w:r>
        <w:rPr>
          <w:iCs/>
          <w:noProof/>
        </w:rPr>
        <mc:AlternateContent>
          <mc:Choice Requires="wps">
            <w:drawing>
              <wp:anchor distT="0" distB="0" distL="114300" distR="114300" simplePos="0" relativeHeight="251658240" behindDoc="0" locked="0" layoutInCell="1" allowOverlap="1" wp14:anchorId="5069F411" wp14:editId="0BC4FF3B">
                <wp:simplePos x="0" y="0"/>
                <wp:positionH relativeFrom="column">
                  <wp:posOffset>5671185</wp:posOffset>
                </wp:positionH>
                <wp:positionV relativeFrom="paragraph">
                  <wp:posOffset>13970</wp:posOffset>
                </wp:positionV>
                <wp:extent cx="21717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46.55pt;margin-top:1.1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kyJQIAAEo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"/>
            </w:pict>
          </mc:Fallback>
        </mc:AlternateContent>
      </w:r>
      <w:r>
        <w:rPr>
          <w:iCs/>
        </w:rPr>
        <w:t xml:space="preserve">                      </w:t>
      </w:r>
      <w:r w:rsidRPr="00092772">
        <w:rPr>
          <w:i/>
          <w:iCs/>
        </w:rPr>
        <w:t xml:space="preserve">                                                                                                        ….., ngày      tháng       năm 202</w:t>
      </w:r>
      <w:r w:rsidR="002F51AF">
        <w:rPr>
          <w:i/>
          <w:iCs/>
        </w:rPr>
        <w:t>5</w:t>
      </w:r>
    </w:p>
    <w:p w:rsidR="00704114" w:rsidRPr="00612550" w:rsidRDefault="004F1145" w:rsidP="00704114">
      <w:pPr>
        <w:widowControl w:val="0"/>
        <w:jc w:val="center"/>
        <w:rPr>
          <w:color w:val="000000"/>
          <w:lang w:eastAsia="vi-VN"/>
        </w:rPr>
      </w:pPr>
      <w:r>
        <w:rPr>
          <w:b/>
          <w:bCs/>
          <w:color w:val="000000"/>
          <w:lang w:eastAsia="vi-VN"/>
        </w:rPr>
        <w:t>BÁO GIÁ</w:t>
      </w:r>
    </w:p>
    <w:p w:rsidR="00704114" w:rsidRPr="009A324F" w:rsidRDefault="004F1145" w:rsidP="004F1145">
      <w:pPr>
        <w:widowControl w:val="0"/>
        <w:spacing w:before="120" w:after="120"/>
        <w:jc w:val="center"/>
      </w:pPr>
      <w:r>
        <w:t>Kính gửi: Bệnh viện đ</w:t>
      </w:r>
      <w:r w:rsidR="00704114" w:rsidRPr="009A324F">
        <w:t>a khoa Yên Thành</w:t>
      </w:r>
    </w:p>
    <w:p w:rsidR="00704114" w:rsidRPr="004F1145" w:rsidRDefault="00704114" w:rsidP="00704114">
      <w:pPr>
        <w:widowControl w:val="0"/>
        <w:spacing w:after="120"/>
        <w:ind w:firstLine="720"/>
        <w:jc w:val="both"/>
        <w:rPr>
          <w:color w:val="000000"/>
          <w:sz w:val="26"/>
          <w:szCs w:val="26"/>
          <w:lang w:val="vi-VN" w:eastAsia="vi-VN"/>
        </w:rPr>
      </w:pPr>
      <w:r w:rsidRPr="009A324F">
        <w:rPr>
          <w:color w:val="000000"/>
          <w:sz w:val="26"/>
          <w:szCs w:val="26"/>
          <w:lang w:val="vi-VN" w:eastAsia="vi-VN"/>
        </w:rPr>
        <w:t>Trên cơ sở yêu cầu báo giá của</w:t>
      </w:r>
      <w:r w:rsidR="00AD51D6" w:rsidRPr="004F1145">
        <w:rPr>
          <w:color w:val="000000"/>
          <w:sz w:val="26"/>
          <w:szCs w:val="26"/>
          <w:lang w:val="vi-VN" w:eastAsia="vi-VN"/>
        </w:rPr>
        <w:t xml:space="preserve"> Bệnh viện đa khoa Yên Thành </w:t>
      </w:r>
      <w:r w:rsidRPr="004F1145">
        <w:rPr>
          <w:color w:val="000000"/>
          <w:sz w:val="26"/>
          <w:szCs w:val="26"/>
          <w:lang w:val="vi-VN" w:eastAsia="vi-VN"/>
        </w:rPr>
        <w:t>tại thư mời chào giá số  …</w:t>
      </w:r>
      <w:r w:rsidR="006D6624" w:rsidRPr="004F1145">
        <w:rPr>
          <w:color w:val="000000"/>
          <w:sz w:val="26"/>
          <w:szCs w:val="26"/>
          <w:lang w:val="vi-VN" w:eastAsia="vi-VN"/>
        </w:rPr>
        <w:t xml:space="preserve"> /TM</w:t>
      </w:r>
      <w:r w:rsidR="00AD51D6" w:rsidRPr="004F1145">
        <w:rPr>
          <w:color w:val="000000"/>
          <w:sz w:val="26"/>
          <w:szCs w:val="26"/>
          <w:lang w:val="vi-VN" w:eastAsia="vi-VN"/>
        </w:rPr>
        <w:t xml:space="preserve">-BVYT ngày </w:t>
      </w:r>
      <w:r w:rsidR="002F51AF" w:rsidRPr="004F1145">
        <w:rPr>
          <w:color w:val="000000"/>
          <w:sz w:val="26"/>
          <w:szCs w:val="26"/>
          <w:lang w:val="vi-VN" w:eastAsia="vi-VN"/>
        </w:rPr>
        <w:t xml:space="preserve"> </w:t>
      </w:r>
      <w:r w:rsidR="006D6624" w:rsidRPr="004F1145">
        <w:rPr>
          <w:color w:val="000000"/>
          <w:sz w:val="26"/>
          <w:szCs w:val="26"/>
          <w:lang w:val="vi-VN" w:eastAsia="vi-VN"/>
        </w:rPr>
        <w:t>/</w:t>
      </w:r>
      <w:r w:rsidR="002F51AF" w:rsidRPr="004F1145">
        <w:rPr>
          <w:color w:val="000000"/>
          <w:sz w:val="26"/>
          <w:szCs w:val="26"/>
          <w:lang w:val="vi-VN" w:eastAsia="vi-VN"/>
        </w:rPr>
        <w:t>6/2025</w:t>
      </w:r>
      <w:r w:rsidRPr="004F1145">
        <w:rPr>
          <w:color w:val="000000"/>
          <w:sz w:val="26"/>
          <w:szCs w:val="26"/>
          <w:lang w:val="vi-VN" w:eastAsia="vi-VN"/>
        </w:rPr>
        <w:t>,</w:t>
      </w:r>
      <w:r w:rsidRPr="00AD51D6">
        <w:rPr>
          <w:color w:val="000000"/>
          <w:sz w:val="26"/>
          <w:szCs w:val="26"/>
          <w:lang w:val="vi-VN" w:eastAsia="vi-VN"/>
        </w:rPr>
        <w:t xml:space="preserve"> </w:t>
      </w:r>
      <w:r w:rsidRPr="009A324F">
        <w:rPr>
          <w:color w:val="000000"/>
          <w:sz w:val="26"/>
          <w:szCs w:val="26"/>
          <w:lang w:val="vi-VN" w:eastAsia="vi-VN"/>
        </w:rPr>
        <w:t xml:space="preserve">chúng </w:t>
      </w:r>
      <w:r w:rsidRPr="004F1145">
        <w:rPr>
          <w:color w:val="000000"/>
          <w:sz w:val="26"/>
          <w:szCs w:val="26"/>
          <w:lang w:val="vi-VN" w:eastAsia="vi-VN"/>
        </w:rPr>
        <w:t>tôi</w:t>
      </w:r>
      <w:r w:rsidR="00AD51D6" w:rsidRPr="004F1145">
        <w:rPr>
          <w:color w:val="000000"/>
          <w:sz w:val="26"/>
          <w:szCs w:val="26"/>
          <w:lang w:val="vi-VN" w:eastAsia="vi-VN"/>
        </w:rPr>
        <w:t>…(đơn vị báo giá</w:t>
      </w:r>
      <w:r w:rsidR="00083CC6" w:rsidRPr="004F1145">
        <w:rPr>
          <w:color w:val="000000"/>
          <w:sz w:val="26"/>
          <w:szCs w:val="26"/>
          <w:lang w:val="vi-VN" w:eastAsia="vi-VN"/>
        </w:rPr>
        <w:t>; Số điện thoại:…</w:t>
      </w:r>
      <w:r w:rsidR="00AD51D6" w:rsidRPr="004F1145">
        <w:rPr>
          <w:color w:val="000000"/>
          <w:sz w:val="26"/>
          <w:szCs w:val="26"/>
          <w:lang w:val="vi-VN" w:eastAsia="vi-VN"/>
        </w:rPr>
        <w:t>)</w:t>
      </w:r>
      <w:r w:rsidRPr="00AD51D6">
        <w:rPr>
          <w:color w:val="000000"/>
          <w:sz w:val="26"/>
          <w:szCs w:val="26"/>
          <w:lang w:val="vi-VN" w:eastAsia="vi-VN"/>
        </w:rPr>
        <w:t xml:space="preserve"> báo</w:t>
      </w:r>
      <w:r w:rsidRPr="009A324F">
        <w:rPr>
          <w:color w:val="000000"/>
          <w:sz w:val="26"/>
          <w:szCs w:val="26"/>
          <w:lang w:val="vi-VN" w:eastAsia="vi-VN"/>
        </w:rPr>
        <w:t xml:space="preserve"> giá cho </w:t>
      </w:r>
      <w:r w:rsidR="002F51AF" w:rsidRPr="004F1145">
        <w:rPr>
          <w:color w:val="000000"/>
          <w:sz w:val="26"/>
          <w:szCs w:val="26"/>
          <w:lang w:val="vi-VN" w:eastAsia="vi-VN"/>
        </w:rPr>
        <w:t xml:space="preserve">Gói thầu hàng hóa số 1: Cung ứng các mặt hàng hóa chất, vật tư xét nghiệm, thiết bị y tế năm 2026-2027 </w:t>
      </w:r>
      <w:r w:rsidRPr="004F1145">
        <w:rPr>
          <w:color w:val="000000"/>
          <w:sz w:val="26"/>
          <w:szCs w:val="26"/>
          <w:lang w:val="vi-VN" w:eastAsia="vi-VN"/>
        </w:rPr>
        <w:t xml:space="preserve">theo đúng yêu cầu của quý đơn vị như sau: </w:t>
      </w:r>
    </w:p>
    <w:p w:rsidR="00704114" w:rsidRPr="00FD1FF0" w:rsidRDefault="00704114" w:rsidP="00704114">
      <w:pPr>
        <w:widowControl w:val="0"/>
        <w:spacing w:after="120"/>
        <w:ind w:firstLine="720"/>
        <w:jc w:val="both"/>
        <w:rPr>
          <w:b/>
          <w:sz w:val="26"/>
          <w:szCs w:val="26"/>
        </w:rPr>
      </w:pPr>
      <w:r w:rsidRPr="00FD1FF0">
        <w:rPr>
          <w:b/>
          <w:color w:val="000000"/>
          <w:sz w:val="26"/>
          <w:szCs w:val="26"/>
          <w:lang w:val="vi-VN" w:eastAsia="vi-VN"/>
        </w:rPr>
        <w:t xml:space="preserve">1. Báo giá cho các </w:t>
      </w:r>
      <w:r w:rsidRPr="00FD1FF0">
        <w:rPr>
          <w:b/>
          <w:color w:val="000000"/>
          <w:sz w:val="26"/>
          <w:szCs w:val="26"/>
          <w:lang w:eastAsia="vi-VN"/>
        </w:rPr>
        <w:t>mặt hàng:</w:t>
      </w:r>
    </w:p>
    <w:tbl>
      <w:tblPr>
        <w:tblW w:w="5116" w:type="pct"/>
        <w:jc w:val="center"/>
        <w:tblCellMar>
          <w:left w:w="0" w:type="dxa"/>
          <w:right w:w="0" w:type="dxa"/>
        </w:tblCellMar>
        <w:tblLook w:val="0000" w:firstRow="0" w:lastRow="0" w:firstColumn="0" w:lastColumn="0" w:noHBand="0" w:noVBand="0"/>
      </w:tblPr>
      <w:tblGrid>
        <w:gridCol w:w="590"/>
        <w:gridCol w:w="1201"/>
        <w:gridCol w:w="1198"/>
        <w:gridCol w:w="1540"/>
        <w:gridCol w:w="1123"/>
        <w:gridCol w:w="862"/>
        <w:gridCol w:w="862"/>
        <w:gridCol w:w="862"/>
        <w:gridCol w:w="1115"/>
        <w:gridCol w:w="987"/>
        <w:gridCol w:w="1081"/>
        <w:gridCol w:w="1081"/>
        <w:gridCol w:w="1395"/>
      </w:tblGrid>
      <w:tr w:rsidR="004F1145" w:rsidRPr="009A324F" w:rsidTr="00B901C5">
        <w:trPr>
          <w:trHeight w:val="20"/>
          <w:jc w:val="center"/>
        </w:trPr>
        <w:tc>
          <w:tcPr>
            <w:tcW w:w="212" w:type="pct"/>
            <w:tcBorders>
              <w:top w:val="single" w:sz="4" w:space="0" w:color="auto"/>
              <w:left w:val="single" w:sz="4" w:space="0" w:color="auto"/>
              <w:bottom w:val="nil"/>
              <w:right w:val="nil"/>
            </w:tcBorders>
            <w:shd w:val="clear" w:color="auto" w:fill="FFFFFF"/>
            <w:vAlign w:val="center"/>
          </w:tcPr>
          <w:p w:rsidR="004F1145" w:rsidRPr="00FD1FF0" w:rsidRDefault="004F1145" w:rsidP="00157087">
            <w:pPr>
              <w:widowControl w:val="0"/>
              <w:jc w:val="center"/>
              <w:rPr>
                <w:b/>
                <w:bCs/>
                <w:color w:val="000000"/>
                <w:sz w:val="26"/>
                <w:szCs w:val="26"/>
                <w:lang w:eastAsia="vi-VN"/>
              </w:rPr>
            </w:pPr>
            <w:r w:rsidRPr="00FD1FF0">
              <w:rPr>
                <w:b/>
                <w:bCs/>
                <w:color w:val="000000"/>
                <w:sz w:val="26"/>
                <w:szCs w:val="26"/>
                <w:lang w:eastAsia="vi-VN"/>
              </w:rPr>
              <w:t>STT</w:t>
            </w:r>
          </w:p>
        </w:tc>
        <w:tc>
          <w:tcPr>
            <w:tcW w:w="432" w:type="pct"/>
            <w:tcBorders>
              <w:top w:val="single" w:sz="4" w:space="0" w:color="auto"/>
              <w:left w:val="single" w:sz="4" w:space="0" w:color="auto"/>
              <w:bottom w:val="nil"/>
              <w:right w:val="single" w:sz="4" w:space="0" w:color="auto"/>
            </w:tcBorders>
            <w:shd w:val="clear" w:color="auto" w:fill="FFFFFF"/>
          </w:tcPr>
          <w:p w:rsidR="004F1145" w:rsidRPr="00FD1FF0" w:rsidRDefault="004F1145" w:rsidP="00157087">
            <w:pPr>
              <w:widowControl w:val="0"/>
              <w:jc w:val="center"/>
              <w:rPr>
                <w:b/>
                <w:bCs/>
                <w:color w:val="000000"/>
                <w:sz w:val="26"/>
                <w:szCs w:val="26"/>
                <w:lang w:eastAsia="vi-VN"/>
              </w:rPr>
            </w:pPr>
          </w:p>
          <w:p w:rsidR="004F1145" w:rsidRPr="00FD1FF0" w:rsidRDefault="004F1145" w:rsidP="00157087">
            <w:pPr>
              <w:jc w:val="center"/>
              <w:rPr>
                <w:b/>
                <w:bCs/>
                <w:color w:val="000000"/>
                <w:sz w:val="26"/>
                <w:szCs w:val="26"/>
                <w:lang w:eastAsia="vi-VN"/>
              </w:rPr>
            </w:pPr>
            <w:r w:rsidRPr="00FD1FF0">
              <w:rPr>
                <w:b/>
                <w:bCs/>
                <w:color w:val="000000"/>
                <w:sz w:val="26"/>
                <w:szCs w:val="26"/>
                <w:lang w:eastAsia="vi-VN"/>
              </w:rPr>
              <w:t>Mã HH mời chào giá</w:t>
            </w:r>
          </w:p>
        </w:tc>
        <w:tc>
          <w:tcPr>
            <w:tcW w:w="431" w:type="pct"/>
            <w:tcBorders>
              <w:top w:val="single" w:sz="4" w:space="0" w:color="auto"/>
              <w:left w:val="single" w:sz="4" w:space="0" w:color="auto"/>
              <w:bottom w:val="nil"/>
              <w:right w:val="nil"/>
            </w:tcBorders>
            <w:shd w:val="clear" w:color="auto" w:fill="FFFFFF"/>
            <w:vAlign w:val="center"/>
          </w:tcPr>
          <w:p w:rsidR="004F1145" w:rsidRPr="00CD1E0D" w:rsidRDefault="004F1145" w:rsidP="00157087">
            <w:pPr>
              <w:widowControl w:val="0"/>
              <w:jc w:val="center"/>
              <w:rPr>
                <w:color w:val="000000"/>
                <w:sz w:val="26"/>
                <w:szCs w:val="26"/>
                <w:lang w:eastAsia="vi-VN"/>
              </w:rPr>
            </w:pPr>
            <w:r>
              <w:rPr>
                <w:b/>
                <w:bCs/>
                <w:color w:val="000000"/>
                <w:sz w:val="26"/>
                <w:szCs w:val="26"/>
                <w:lang w:eastAsia="vi-VN"/>
              </w:rPr>
              <w:t>Tên hàng hóa mời chào giá</w:t>
            </w:r>
          </w:p>
        </w:tc>
        <w:tc>
          <w:tcPr>
            <w:tcW w:w="554" w:type="pct"/>
            <w:tcBorders>
              <w:top w:val="single" w:sz="4" w:space="0" w:color="auto"/>
              <w:left w:val="single" w:sz="4" w:space="0" w:color="auto"/>
              <w:bottom w:val="nil"/>
              <w:right w:val="nil"/>
            </w:tcBorders>
            <w:shd w:val="clear" w:color="auto" w:fill="FFFFFF"/>
            <w:vAlign w:val="center"/>
          </w:tcPr>
          <w:p w:rsidR="004F1145" w:rsidRPr="008125A8" w:rsidRDefault="004F1145" w:rsidP="00157087">
            <w:pPr>
              <w:widowControl w:val="0"/>
              <w:jc w:val="center"/>
              <w:rPr>
                <w:color w:val="000000"/>
                <w:sz w:val="26"/>
                <w:szCs w:val="26"/>
                <w:lang w:eastAsia="vi-VN"/>
              </w:rPr>
            </w:pPr>
            <w:r>
              <w:rPr>
                <w:b/>
                <w:bCs/>
                <w:color w:val="000000"/>
                <w:sz w:val="26"/>
                <w:szCs w:val="26"/>
                <w:lang w:eastAsia="vi-VN"/>
              </w:rPr>
              <w:t>Tên thương mại chào giá</w:t>
            </w:r>
          </w:p>
        </w:tc>
        <w:tc>
          <w:tcPr>
            <w:tcW w:w="404" w:type="pct"/>
            <w:tcBorders>
              <w:top w:val="single" w:sz="4" w:space="0" w:color="auto"/>
              <w:left w:val="single" w:sz="4" w:space="0" w:color="auto"/>
              <w:bottom w:val="nil"/>
              <w:right w:val="nil"/>
            </w:tcBorders>
            <w:shd w:val="clear" w:color="auto" w:fill="FFFFFF"/>
            <w:vAlign w:val="center"/>
          </w:tcPr>
          <w:p w:rsidR="004F1145" w:rsidRPr="00CD1E0D" w:rsidRDefault="004F1145" w:rsidP="00157087">
            <w:pPr>
              <w:widowControl w:val="0"/>
              <w:jc w:val="center"/>
              <w:rPr>
                <w:color w:val="000000"/>
                <w:sz w:val="26"/>
                <w:szCs w:val="26"/>
                <w:vertAlign w:val="superscript"/>
                <w:lang w:eastAsia="vi-VN"/>
              </w:rPr>
            </w:pPr>
            <w:r>
              <w:rPr>
                <w:b/>
                <w:bCs/>
                <w:color w:val="000000"/>
                <w:sz w:val="26"/>
                <w:szCs w:val="26"/>
                <w:lang w:eastAsia="vi-VN"/>
              </w:rPr>
              <w:t>Thông số, tính năng kỹ thuật chào giá</w:t>
            </w:r>
          </w:p>
        </w:tc>
        <w:tc>
          <w:tcPr>
            <w:tcW w:w="310" w:type="pct"/>
            <w:tcBorders>
              <w:top w:val="single" w:sz="4" w:space="0" w:color="auto"/>
              <w:left w:val="single" w:sz="4" w:space="0" w:color="auto"/>
              <w:bottom w:val="nil"/>
              <w:right w:val="nil"/>
            </w:tcBorders>
            <w:shd w:val="clear" w:color="auto" w:fill="FFFFFF"/>
            <w:vAlign w:val="center"/>
          </w:tcPr>
          <w:p w:rsidR="004F1145" w:rsidRPr="009A324F" w:rsidRDefault="004F1145" w:rsidP="00157087">
            <w:pPr>
              <w:widowControl w:val="0"/>
              <w:jc w:val="center"/>
              <w:rPr>
                <w:color w:val="000000"/>
                <w:sz w:val="26"/>
                <w:szCs w:val="26"/>
                <w:vertAlign w:val="superscript"/>
                <w:lang w:eastAsia="vi-VN"/>
              </w:rPr>
            </w:pPr>
            <w:r>
              <w:rPr>
                <w:b/>
                <w:bCs/>
                <w:color w:val="000000"/>
                <w:sz w:val="26"/>
                <w:szCs w:val="26"/>
                <w:lang w:eastAsia="vi-VN"/>
              </w:rPr>
              <w:t>Hãng/ nước sản xuất</w:t>
            </w:r>
          </w:p>
        </w:tc>
        <w:tc>
          <w:tcPr>
            <w:tcW w:w="310" w:type="pct"/>
            <w:tcBorders>
              <w:top w:val="single" w:sz="4" w:space="0" w:color="auto"/>
              <w:left w:val="single" w:sz="4" w:space="0" w:color="auto"/>
              <w:bottom w:val="nil"/>
              <w:right w:val="nil"/>
            </w:tcBorders>
            <w:shd w:val="clear" w:color="auto" w:fill="FFFFFF"/>
            <w:vAlign w:val="center"/>
          </w:tcPr>
          <w:p w:rsidR="004F1145" w:rsidRPr="009A324F" w:rsidRDefault="004F1145" w:rsidP="00157087">
            <w:pPr>
              <w:widowControl w:val="0"/>
              <w:jc w:val="center"/>
              <w:rPr>
                <w:color w:val="000000"/>
                <w:sz w:val="26"/>
                <w:szCs w:val="26"/>
                <w:lang w:val="vi-VN" w:eastAsia="vi-VN"/>
              </w:rPr>
            </w:pPr>
            <w:r>
              <w:rPr>
                <w:b/>
                <w:bCs/>
                <w:color w:val="000000"/>
                <w:sz w:val="26"/>
                <w:szCs w:val="26"/>
                <w:lang w:eastAsia="vi-VN"/>
              </w:rPr>
              <w:t>Đơn vị tính</w:t>
            </w:r>
          </w:p>
        </w:tc>
        <w:tc>
          <w:tcPr>
            <w:tcW w:w="310" w:type="pct"/>
            <w:tcBorders>
              <w:top w:val="single" w:sz="4" w:space="0" w:color="auto"/>
              <w:left w:val="single" w:sz="4" w:space="0" w:color="auto"/>
              <w:bottom w:val="nil"/>
              <w:right w:val="nil"/>
            </w:tcBorders>
            <w:shd w:val="clear" w:color="auto" w:fill="FFFFFF"/>
            <w:vAlign w:val="center"/>
          </w:tcPr>
          <w:p w:rsidR="004F1145" w:rsidRPr="00FD1FF0" w:rsidRDefault="004F1145" w:rsidP="00157087">
            <w:pPr>
              <w:widowControl w:val="0"/>
              <w:jc w:val="center"/>
              <w:rPr>
                <w:color w:val="000000"/>
                <w:sz w:val="26"/>
                <w:szCs w:val="26"/>
                <w:lang w:eastAsia="vi-VN"/>
              </w:rPr>
            </w:pPr>
            <w:r>
              <w:rPr>
                <w:b/>
                <w:bCs/>
                <w:color w:val="000000"/>
                <w:sz w:val="26"/>
                <w:szCs w:val="26"/>
                <w:lang w:eastAsia="vi-VN"/>
              </w:rPr>
              <w:t>Quy cách (nếu có)</w:t>
            </w:r>
          </w:p>
        </w:tc>
        <w:tc>
          <w:tcPr>
            <w:tcW w:w="401" w:type="pct"/>
            <w:tcBorders>
              <w:top w:val="single" w:sz="4" w:space="0" w:color="auto"/>
              <w:left w:val="single" w:sz="4" w:space="0" w:color="auto"/>
              <w:bottom w:val="nil"/>
              <w:right w:val="nil"/>
            </w:tcBorders>
            <w:shd w:val="clear" w:color="auto" w:fill="FFFFFF"/>
            <w:vAlign w:val="center"/>
          </w:tcPr>
          <w:p w:rsidR="004F1145" w:rsidRPr="00FD1FF0" w:rsidRDefault="004F1145" w:rsidP="00157087">
            <w:pPr>
              <w:widowControl w:val="0"/>
              <w:jc w:val="center"/>
              <w:rPr>
                <w:color w:val="000000"/>
                <w:sz w:val="26"/>
                <w:szCs w:val="26"/>
                <w:lang w:eastAsia="vi-VN"/>
              </w:rPr>
            </w:pPr>
            <w:r>
              <w:rPr>
                <w:b/>
                <w:bCs/>
                <w:color w:val="000000"/>
                <w:sz w:val="26"/>
                <w:szCs w:val="26"/>
                <w:lang w:eastAsia="vi-VN"/>
              </w:rPr>
              <w:t>Đơn giá (VAT)</w:t>
            </w:r>
          </w:p>
        </w:tc>
        <w:tc>
          <w:tcPr>
            <w:tcW w:w="355" w:type="pct"/>
            <w:tcBorders>
              <w:top w:val="single" w:sz="4" w:space="0" w:color="auto"/>
              <w:left w:val="single" w:sz="4" w:space="0" w:color="auto"/>
              <w:bottom w:val="nil"/>
              <w:right w:val="nil"/>
            </w:tcBorders>
            <w:shd w:val="clear" w:color="auto" w:fill="FFFFFF"/>
            <w:vAlign w:val="center"/>
          </w:tcPr>
          <w:p w:rsidR="004F1145" w:rsidRPr="00FD1FF0" w:rsidRDefault="004F1145" w:rsidP="00E5518F">
            <w:pPr>
              <w:widowControl w:val="0"/>
              <w:jc w:val="center"/>
              <w:rPr>
                <w:color w:val="000000"/>
                <w:sz w:val="26"/>
                <w:szCs w:val="26"/>
                <w:lang w:eastAsia="vi-VN"/>
              </w:rPr>
            </w:pPr>
            <w:r>
              <w:rPr>
                <w:b/>
                <w:bCs/>
                <w:color w:val="000000"/>
                <w:sz w:val="26"/>
                <w:szCs w:val="26"/>
                <w:lang w:eastAsia="vi-VN"/>
              </w:rPr>
              <w:t xml:space="preserve">Số lượng (báo giá cho 01 đơn vị tính) </w:t>
            </w:r>
          </w:p>
        </w:tc>
        <w:tc>
          <w:tcPr>
            <w:tcW w:w="389" w:type="pct"/>
            <w:tcBorders>
              <w:top w:val="single" w:sz="4" w:space="0" w:color="auto"/>
              <w:left w:val="single" w:sz="4" w:space="0" w:color="auto"/>
              <w:bottom w:val="nil"/>
              <w:right w:val="single" w:sz="4" w:space="0" w:color="auto"/>
            </w:tcBorders>
            <w:shd w:val="clear" w:color="auto" w:fill="FFFFFF"/>
            <w:vAlign w:val="center"/>
          </w:tcPr>
          <w:p w:rsidR="004F1145" w:rsidRPr="009A324F" w:rsidRDefault="004F1145" w:rsidP="00157087">
            <w:pPr>
              <w:widowControl w:val="0"/>
              <w:jc w:val="center"/>
              <w:rPr>
                <w:color w:val="000000"/>
                <w:sz w:val="26"/>
                <w:szCs w:val="26"/>
                <w:lang w:eastAsia="vi-VN"/>
              </w:rPr>
            </w:pPr>
            <w:r w:rsidRPr="009A324F">
              <w:rPr>
                <w:b/>
                <w:bCs/>
                <w:color w:val="000000"/>
                <w:sz w:val="26"/>
                <w:szCs w:val="26"/>
                <w:lang w:val="vi-VN" w:eastAsia="vi-VN"/>
              </w:rPr>
              <w:t>Thành tiền</w:t>
            </w:r>
          </w:p>
          <w:p w:rsidR="004F1145" w:rsidRPr="009A324F" w:rsidRDefault="004F1145" w:rsidP="00157087">
            <w:pPr>
              <w:widowControl w:val="0"/>
              <w:jc w:val="center"/>
              <w:rPr>
                <w:color w:val="000000"/>
                <w:sz w:val="26"/>
                <w:szCs w:val="26"/>
                <w:lang w:val="vi-VN" w:eastAsia="vi-VN"/>
              </w:rPr>
            </w:pPr>
            <w:r w:rsidRPr="009A324F">
              <w:rPr>
                <w:b/>
                <w:bCs/>
                <w:color w:val="000000"/>
                <w:sz w:val="26"/>
                <w:szCs w:val="26"/>
                <w:lang w:val="vi-VN" w:eastAsia="vi-VN"/>
              </w:rPr>
              <w:t>(VND)</w:t>
            </w:r>
          </w:p>
        </w:tc>
        <w:tc>
          <w:tcPr>
            <w:tcW w:w="389" w:type="pct"/>
            <w:tcBorders>
              <w:top w:val="single" w:sz="4" w:space="0" w:color="auto"/>
              <w:left w:val="single" w:sz="4" w:space="0" w:color="auto"/>
              <w:bottom w:val="nil"/>
              <w:right w:val="single" w:sz="4" w:space="0" w:color="auto"/>
            </w:tcBorders>
            <w:shd w:val="clear" w:color="auto" w:fill="FFFFFF"/>
          </w:tcPr>
          <w:p w:rsidR="004F1145" w:rsidRPr="004F1145" w:rsidRDefault="004F1145" w:rsidP="00157087">
            <w:pPr>
              <w:widowControl w:val="0"/>
              <w:jc w:val="center"/>
              <w:rPr>
                <w:b/>
                <w:sz w:val="26"/>
                <w:szCs w:val="26"/>
                <w:lang w:val="vi-VN" w:eastAsia="vi-VN"/>
              </w:rPr>
            </w:pPr>
            <w:r w:rsidRPr="004F1145">
              <w:rPr>
                <w:rFonts w:hint="eastAsia"/>
                <w:b/>
                <w:sz w:val="26"/>
                <w:szCs w:val="26"/>
                <w:lang w:val="vi-VN" w:eastAsia="vi-VN"/>
              </w:rPr>
              <w:t>Đơ</w:t>
            </w:r>
            <w:r w:rsidRPr="004F1145">
              <w:rPr>
                <w:b/>
                <w:sz w:val="26"/>
                <w:szCs w:val="26"/>
                <w:lang w:val="vi-VN" w:eastAsia="vi-VN"/>
              </w:rPr>
              <w:t>n giá trúng thầu gần nhất (nếu có)</w:t>
            </w:r>
          </w:p>
          <w:p w:rsidR="004F1145" w:rsidRPr="009A324F" w:rsidRDefault="004F1145" w:rsidP="00157087">
            <w:pPr>
              <w:widowControl w:val="0"/>
              <w:jc w:val="center"/>
              <w:rPr>
                <w:b/>
                <w:bCs/>
                <w:color w:val="000000"/>
                <w:sz w:val="26"/>
                <w:szCs w:val="26"/>
                <w:lang w:val="vi-VN" w:eastAsia="vi-VN"/>
              </w:rPr>
            </w:pPr>
            <w:r w:rsidRPr="004F1145">
              <w:rPr>
                <w:b/>
                <w:sz w:val="26"/>
                <w:szCs w:val="26"/>
                <w:lang w:val="vi-VN" w:eastAsia="vi-VN"/>
              </w:rPr>
              <w:t>(VNĐ)</w:t>
            </w:r>
          </w:p>
        </w:tc>
        <w:tc>
          <w:tcPr>
            <w:tcW w:w="502" w:type="pct"/>
            <w:tcBorders>
              <w:top w:val="single" w:sz="4" w:space="0" w:color="auto"/>
              <w:left w:val="single" w:sz="4" w:space="0" w:color="auto"/>
              <w:bottom w:val="nil"/>
              <w:right w:val="single" w:sz="4" w:space="0" w:color="auto"/>
            </w:tcBorders>
            <w:shd w:val="clear" w:color="auto" w:fill="FFFFFF"/>
          </w:tcPr>
          <w:p w:rsidR="004F1145" w:rsidRPr="004F1145" w:rsidRDefault="004F1145" w:rsidP="00157087">
            <w:pPr>
              <w:widowControl w:val="0"/>
              <w:jc w:val="center"/>
              <w:rPr>
                <w:b/>
                <w:bCs/>
                <w:color w:val="000000"/>
                <w:sz w:val="26"/>
                <w:szCs w:val="26"/>
                <w:lang w:eastAsia="vi-VN"/>
              </w:rPr>
            </w:pPr>
            <w:r>
              <w:rPr>
                <w:b/>
                <w:bCs/>
                <w:color w:val="000000"/>
                <w:sz w:val="26"/>
                <w:szCs w:val="26"/>
                <w:lang w:eastAsia="vi-VN"/>
              </w:rPr>
              <w:t>Tài liệu tham chiếu đơn giá trúng thầu (nếu có)</w:t>
            </w:r>
          </w:p>
        </w:tc>
      </w:tr>
      <w:tr w:rsidR="004F1145" w:rsidRPr="009A324F" w:rsidTr="00B901C5">
        <w:trPr>
          <w:trHeight w:val="20"/>
          <w:jc w:val="center"/>
        </w:trPr>
        <w:tc>
          <w:tcPr>
            <w:tcW w:w="212" w:type="pct"/>
            <w:tcBorders>
              <w:top w:val="single" w:sz="4" w:space="0" w:color="auto"/>
              <w:left w:val="single" w:sz="4" w:space="0" w:color="auto"/>
              <w:bottom w:val="nil"/>
              <w:right w:val="nil"/>
            </w:tcBorders>
            <w:shd w:val="clear" w:color="auto" w:fill="FFFFFF"/>
            <w:vAlign w:val="bottom"/>
          </w:tcPr>
          <w:p w:rsidR="004F1145" w:rsidRPr="00B91F93" w:rsidRDefault="004F1145" w:rsidP="00157087">
            <w:pPr>
              <w:widowControl w:val="0"/>
              <w:jc w:val="center"/>
              <w:rPr>
                <w:color w:val="000000"/>
                <w:sz w:val="26"/>
                <w:szCs w:val="26"/>
                <w:lang w:val="vi-VN" w:eastAsia="vi-VN"/>
              </w:rPr>
            </w:pPr>
            <w:r w:rsidRPr="00B91F93">
              <w:rPr>
                <w:color w:val="000000"/>
                <w:sz w:val="26"/>
                <w:szCs w:val="26"/>
                <w:lang w:val="vi-VN" w:eastAsia="vi-VN"/>
              </w:rPr>
              <w:t>1</w:t>
            </w:r>
          </w:p>
        </w:tc>
        <w:tc>
          <w:tcPr>
            <w:tcW w:w="432" w:type="pct"/>
            <w:tcBorders>
              <w:top w:val="single" w:sz="4" w:space="0" w:color="auto"/>
              <w:left w:val="single" w:sz="4" w:space="0" w:color="auto"/>
              <w:bottom w:val="nil"/>
              <w:right w:val="single" w:sz="4" w:space="0" w:color="auto"/>
            </w:tcBorders>
            <w:shd w:val="clear" w:color="auto" w:fill="FFFFFF"/>
          </w:tcPr>
          <w:p w:rsidR="004F1145" w:rsidRPr="00B91F93" w:rsidRDefault="004F1145" w:rsidP="00157087">
            <w:pPr>
              <w:widowControl w:val="0"/>
              <w:jc w:val="center"/>
              <w:rPr>
                <w:color w:val="000000"/>
                <w:sz w:val="26"/>
                <w:szCs w:val="26"/>
                <w:lang w:eastAsia="vi-VN"/>
              </w:rPr>
            </w:pPr>
            <w:r w:rsidRPr="00B91F93">
              <w:rPr>
                <w:color w:val="000000"/>
                <w:sz w:val="26"/>
                <w:szCs w:val="26"/>
                <w:lang w:eastAsia="vi-VN"/>
              </w:rPr>
              <w:t>2</w:t>
            </w:r>
          </w:p>
        </w:tc>
        <w:tc>
          <w:tcPr>
            <w:tcW w:w="431" w:type="pct"/>
            <w:tcBorders>
              <w:top w:val="single" w:sz="4" w:space="0" w:color="auto"/>
              <w:left w:val="single" w:sz="4" w:space="0" w:color="auto"/>
              <w:bottom w:val="nil"/>
              <w:right w:val="nil"/>
            </w:tcBorders>
            <w:shd w:val="clear" w:color="auto" w:fill="FFFFFF"/>
            <w:vAlign w:val="center"/>
          </w:tcPr>
          <w:p w:rsidR="004F1145" w:rsidRPr="00B91F93" w:rsidRDefault="004F1145" w:rsidP="00157087">
            <w:pPr>
              <w:widowControl w:val="0"/>
              <w:jc w:val="center"/>
              <w:rPr>
                <w:color w:val="000000"/>
                <w:sz w:val="26"/>
                <w:szCs w:val="26"/>
                <w:lang w:eastAsia="vi-VN"/>
              </w:rPr>
            </w:pPr>
            <w:r w:rsidRPr="00B91F93">
              <w:rPr>
                <w:color w:val="000000"/>
                <w:sz w:val="26"/>
                <w:szCs w:val="26"/>
                <w:lang w:eastAsia="vi-VN"/>
              </w:rPr>
              <w:t>3</w:t>
            </w:r>
          </w:p>
        </w:tc>
        <w:tc>
          <w:tcPr>
            <w:tcW w:w="554"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4</w:t>
            </w:r>
          </w:p>
        </w:tc>
        <w:tc>
          <w:tcPr>
            <w:tcW w:w="404"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5</w:t>
            </w:r>
          </w:p>
        </w:tc>
        <w:tc>
          <w:tcPr>
            <w:tcW w:w="310"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6</w:t>
            </w:r>
          </w:p>
        </w:tc>
        <w:tc>
          <w:tcPr>
            <w:tcW w:w="310"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7</w:t>
            </w:r>
          </w:p>
        </w:tc>
        <w:tc>
          <w:tcPr>
            <w:tcW w:w="310"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8</w:t>
            </w:r>
          </w:p>
        </w:tc>
        <w:tc>
          <w:tcPr>
            <w:tcW w:w="401"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9</w:t>
            </w:r>
          </w:p>
        </w:tc>
        <w:tc>
          <w:tcPr>
            <w:tcW w:w="355" w:type="pct"/>
            <w:tcBorders>
              <w:top w:val="single" w:sz="4" w:space="0" w:color="auto"/>
              <w:left w:val="single" w:sz="4" w:space="0" w:color="auto"/>
              <w:bottom w:val="nil"/>
              <w:right w:val="nil"/>
            </w:tcBorders>
            <w:shd w:val="clear" w:color="auto" w:fill="FFFFFF"/>
          </w:tcPr>
          <w:p w:rsidR="004F1145" w:rsidRPr="00FD1FF0" w:rsidRDefault="004F1145" w:rsidP="00157087">
            <w:pPr>
              <w:widowControl w:val="0"/>
              <w:jc w:val="center"/>
              <w:rPr>
                <w:sz w:val="26"/>
                <w:szCs w:val="26"/>
              </w:rPr>
            </w:pPr>
            <w:r>
              <w:rPr>
                <w:sz w:val="26"/>
                <w:szCs w:val="26"/>
              </w:rPr>
              <w:t>10</w:t>
            </w:r>
          </w:p>
        </w:tc>
        <w:tc>
          <w:tcPr>
            <w:tcW w:w="389" w:type="pct"/>
            <w:tcBorders>
              <w:top w:val="single" w:sz="4" w:space="0" w:color="auto"/>
              <w:left w:val="single" w:sz="4" w:space="0" w:color="auto"/>
              <w:bottom w:val="nil"/>
              <w:right w:val="single" w:sz="4" w:space="0" w:color="auto"/>
            </w:tcBorders>
            <w:shd w:val="clear" w:color="auto" w:fill="FFFFFF"/>
          </w:tcPr>
          <w:p w:rsidR="004F1145" w:rsidRPr="00FD1FF0" w:rsidRDefault="004F1145" w:rsidP="00157087">
            <w:pPr>
              <w:widowControl w:val="0"/>
              <w:jc w:val="center"/>
              <w:rPr>
                <w:sz w:val="26"/>
                <w:szCs w:val="26"/>
              </w:rPr>
            </w:pPr>
            <w:r>
              <w:rPr>
                <w:sz w:val="26"/>
                <w:szCs w:val="26"/>
              </w:rPr>
              <w:t>11</w:t>
            </w:r>
          </w:p>
        </w:tc>
        <w:tc>
          <w:tcPr>
            <w:tcW w:w="389" w:type="pct"/>
            <w:tcBorders>
              <w:top w:val="single" w:sz="4" w:space="0" w:color="auto"/>
              <w:left w:val="single" w:sz="4" w:space="0" w:color="auto"/>
              <w:bottom w:val="nil"/>
              <w:right w:val="single" w:sz="4" w:space="0" w:color="auto"/>
            </w:tcBorders>
            <w:shd w:val="clear" w:color="auto" w:fill="FFFFFF"/>
          </w:tcPr>
          <w:p w:rsidR="004F1145" w:rsidRDefault="004F1145" w:rsidP="00157087">
            <w:pPr>
              <w:widowControl w:val="0"/>
              <w:jc w:val="center"/>
              <w:rPr>
                <w:sz w:val="26"/>
                <w:szCs w:val="26"/>
              </w:rPr>
            </w:pPr>
            <w:r>
              <w:rPr>
                <w:sz w:val="26"/>
                <w:szCs w:val="26"/>
              </w:rPr>
              <w:t>12</w:t>
            </w:r>
          </w:p>
        </w:tc>
        <w:tc>
          <w:tcPr>
            <w:tcW w:w="502" w:type="pct"/>
            <w:tcBorders>
              <w:top w:val="single" w:sz="4" w:space="0" w:color="auto"/>
              <w:left w:val="single" w:sz="4" w:space="0" w:color="auto"/>
              <w:bottom w:val="nil"/>
              <w:right w:val="single" w:sz="4" w:space="0" w:color="auto"/>
            </w:tcBorders>
            <w:shd w:val="clear" w:color="auto" w:fill="FFFFFF"/>
          </w:tcPr>
          <w:p w:rsidR="004F1145" w:rsidRDefault="004F1145" w:rsidP="00157087">
            <w:pPr>
              <w:widowControl w:val="0"/>
              <w:jc w:val="center"/>
              <w:rPr>
                <w:sz w:val="26"/>
                <w:szCs w:val="26"/>
              </w:rPr>
            </w:pPr>
            <w:r>
              <w:rPr>
                <w:sz w:val="26"/>
                <w:szCs w:val="26"/>
              </w:rPr>
              <w:t>13</w:t>
            </w:r>
          </w:p>
        </w:tc>
      </w:tr>
      <w:tr w:rsidR="004F1145" w:rsidRPr="009A324F" w:rsidTr="00B901C5">
        <w:trPr>
          <w:trHeight w:val="20"/>
          <w:jc w:val="center"/>
        </w:trPr>
        <w:tc>
          <w:tcPr>
            <w:tcW w:w="212" w:type="pct"/>
            <w:tcBorders>
              <w:top w:val="single" w:sz="4" w:space="0" w:color="auto"/>
              <w:left w:val="single" w:sz="4" w:space="0" w:color="auto"/>
              <w:bottom w:val="nil"/>
              <w:right w:val="nil"/>
            </w:tcBorders>
            <w:shd w:val="clear" w:color="auto" w:fill="FFFFFF"/>
            <w:vAlign w:val="bottom"/>
          </w:tcPr>
          <w:p w:rsidR="004F1145" w:rsidRPr="00FD1FF0" w:rsidRDefault="004F1145" w:rsidP="00157087">
            <w:pPr>
              <w:widowControl w:val="0"/>
              <w:jc w:val="center"/>
              <w:rPr>
                <w:color w:val="000000"/>
                <w:sz w:val="26"/>
                <w:szCs w:val="26"/>
                <w:lang w:eastAsia="vi-VN"/>
              </w:rPr>
            </w:pPr>
          </w:p>
        </w:tc>
        <w:tc>
          <w:tcPr>
            <w:tcW w:w="432" w:type="pct"/>
            <w:tcBorders>
              <w:top w:val="single" w:sz="4" w:space="0" w:color="auto"/>
              <w:left w:val="single" w:sz="4" w:space="0" w:color="auto"/>
              <w:bottom w:val="nil"/>
              <w:right w:val="single" w:sz="4" w:space="0" w:color="auto"/>
            </w:tcBorders>
            <w:shd w:val="clear" w:color="auto" w:fill="FFFFFF"/>
          </w:tcPr>
          <w:p w:rsidR="004F1145" w:rsidRPr="009A324F" w:rsidRDefault="004F1145" w:rsidP="00157087">
            <w:pPr>
              <w:widowControl w:val="0"/>
              <w:jc w:val="center"/>
              <w:rPr>
                <w:color w:val="000000"/>
                <w:sz w:val="26"/>
                <w:szCs w:val="26"/>
                <w:lang w:val="vi-VN" w:eastAsia="vi-VN"/>
              </w:rPr>
            </w:pPr>
          </w:p>
        </w:tc>
        <w:tc>
          <w:tcPr>
            <w:tcW w:w="431" w:type="pct"/>
            <w:tcBorders>
              <w:top w:val="single" w:sz="4" w:space="0" w:color="auto"/>
              <w:left w:val="single" w:sz="4" w:space="0" w:color="auto"/>
              <w:bottom w:val="nil"/>
              <w:right w:val="nil"/>
            </w:tcBorders>
            <w:shd w:val="clear" w:color="auto" w:fill="FFFFFF"/>
            <w:vAlign w:val="center"/>
          </w:tcPr>
          <w:p w:rsidR="004F1145" w:rsidRPr="009A324F" w:rsidRDefault="004F1145" w:rsidP="00157087">
            <w:pPr>
              <w:widowControl w:val="0"/>
              <w:jc w:val="center"/>
              <w:rPr>
                <w:color w:val="000000"/>
                <w:sz w:val="26"/>
                <w:szCs w:val="26"/>
                <w:lang w:val="vi-VN" w:eastAsia="vi-VN"/>
              </w:rPr>
            </w:pPr>
          </w:p>
        </w:tc>
        <w:tc>
          <w:tcPr>
            <w:tcW w:w="554"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404"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401"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355" w:type="pct"/>
            <w:tcBorders>
              <w:top w:val="single" w:sz="4" w:space="0" w:color="auto"/>
              <w:left w:val="single" w:sz="4" w:space="0" w:color="auto"/>
              <w:bottom w:val="nil"/>
              <w:right w:val="nil"/>
            </w:tcBorders>
            <w:shd w:val="clear" w:color="auto" w:fill="FFFFFF"/>
          </w:tcPr>
          <w:p w:rsidR="004F1145" w:rsidRPr="009A324F" w:rsidRDefault="004F1145" w:rsidP="00157087">
            <w:pPr>
              <w:widowControl w:val="0"/>
              <w:jc w:val="center"/>
              <w:rPr>
                <w:sz w:val="26"/>
                <w:szCs w:val="26"/>
                <w:lang w:val="vi-VN"/>
              </w:rPr>
            </w:pPr>
          </w:p>
        </w:tc>
        <w:tc>
          <w:tcPr>
            <w:tcW w:w="389" w:type="pct"/>
            <w:tcBorders>
              <w:top w:val="single" w:sz="4" w:space="0" w:color="auto"/>
              <w:left w:val="single" w:sz="4" w:space="0" w:color="auto"/>
              <w:bottom w:val="nil"/>
              <w:right w:val="single" w:sz="4" w:space="0" w:color="auto"/>
            </w:tcBorders>
            <w:shd w:val="clear" w:color="auto" w:fill="FFFFFF"/>
          </w:tcPr>
          <w:p w:rsidR="004F1145" w:rsidRPr="009A324F" w:rsidRDefault="004F1145" w:rsidP="00157087">
            <w:pPr>
              <w:widowControl w:val="0"/>
              <w:jc w:val="center"/>
              <w:rPr>
                <w:sz w:val="26"/>
                <w:szCs w:val="26"/>
                <w:lang w:val="vi-VN"/>
              </w:rPr>
            </w:pPr>
          </w:p>
        </w:tc>
        <w:tc>
          <w:tcPr>
            <w:tcW w:w="389" w:type="pct"/>
            <w:tcBorders>
              <w:top w:val="single" w:sz="4" w:space="0" w:color="auto"/>
              <w:left w:val="single" w:sz="4" w:space="0" w:color="auto"/>
              <w:bottom w:val="nil"/>
              <w:right w:val="single" w:sz="4" w:space="0" w:color="auto"/>
            </w:tcBorders>
            <w:shd w:val="clear" w:color="auto" w:fill="FFFFFF"/>
          </w:tcPr>
          <w:p w:rsidR="004F1145" w:rsidRPr="009A324F" w:rsidRDefault="004F1145" w:rsidP="00157087">
            <w:pPr>
              <w:widowControl w:val="0"/>
              <w:jc w:val="center"/>
              <w:rPr>
                <w:sz w:val="26"/>
                <w:szCs w:val="26"/>
                <w:lang w:val="vi-VN"/>
              </w:rPr>
            </w:pPr>
          </w:p>
        </w:tc>
        <w:tc>
          <w:tcPr>
            <w:tcW w:w="502" w:type="pct"/>
            <w:tcBorders>
              <w:top w:val="single" w:sz="4" w:space="0" w:color="auto"/>
              <w:left w:val="single" w:sz="4" w:space="0" w:color="auto"/>
              <w:bottom w:val="nil"/>
              <w:right w:val="single" w:sz="4" w:space="0" w:color="auto"/>
            </w:tcBorders>
            <w:shd w:val="clear" w:color="auto" w:fill="FFFFFF"/>
          </w:tcPr>
          <w:p w:rsidR="004F1145" w:rsidRPr="009A324F" w:rsidRDefault="004F1145" w:rsidP="00157087">
            <w:pPr>
              <w:widowControl w:val="0"/>
              <w:jc w:val="center"/>
              <w:rPr>
                <w:sz w:val="26"/>
                <w:szCs w:val="26"/>
                <w:lang w:val="vi-VN"/>
              </w:rPr>
            </w:pPr>
          </w:p>
        </w:tc>
      </w:tr>
      <w:tr w:rsidR="004F1145" w:rsidRPr="009A324F" w:rsidTr="00B901C5">
        <w:trPr>
          <w:trHeight w:val="20"/>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rsidR="004F1145" w:rsidRPr="009A324F" w:rsidRDefault="004F1145" w:rsidP="00157087">
            <w:pPr>
              <w:widowControl w:val="0"/>
              <w:jc w:val="center"/>
              <w:rPr>
                <w:color w:val="000000"/>
                <w:sz w:val="26"/>
                <w:szCs w:val="26"/>
                <w:lang w:val="vi-VN" w:eastAsia="vi-VN"/>
              </w:rPr>
            </w:pP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4F1145" w:rsidRPr="009A324F" w:rsidRDefault="004F1145" w:rsidP="00157087">
            <w:pPr>
              <w:widowControl w:val="0"/>
              <w:jc w:val="center"/>
              <w:rPr>
                <w:sz w:val="26"/>
                <w:szCs w:val="26"/>
              </w:rPr>
            </w:pPr>
          </w:p>
        </w:tc>
        <w:tc>
          <w:tcPr>
            <w:tcW w:w="431"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rPr>
            </w:pPr>
          </w:p>
        </w:tc>
        <w:tc>
          <w:tcPr>
            <w:tcW w:w="554"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404"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310"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401"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355" w:type="pct"/>
            <w:tcBorders>
              <w:top w:val="single" w:sz="4" w:space="0" w:color="auto"/>
              <w:left w:val="single" w:sz="4" w:space="0" w:color="auto"/>
              <w:bottom w:val="single" w:sz="4" w:space="0" w:color="auto"/>
              <w:right w:val="nil"/>
            </w:tcBorders>
            <w:shd w:val="clear" w:color="auto" w:fill="FFFFFF"/>
          </w:tcPr>
          <w:p w:rsidR="004F1145" w:rsidRPr="009A324F" w:rsidRDefault="004F1145" w:rsidP="00157087">
            <w:pPr>
              <w:widowControl w:val="0"/>
              <w:jc w:val="center"/>
              <w:rPr>
                <w:sz w:val="26"/>
                <w:szCs w:val="26"/>
                <w:lang w:val="vi-VN"/>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4F1145" w:rsidRPr="009A324F" w:rsidRDefault="004F1145" w:rsidP="00157087">
            <w:pPr>
              <w:widowControl w:val="0"/>
              <w:jc w:val="center"/>
              <w:rPr>
                <w:sz w:val="26"/>
                <w:szCs w:val="26"/>
                <w:lang w:val="vi-VN"/>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4F1145" w:rsidRPr="009A324F" w:rsidRDefault="004F1145" w:rsidP="00157087">
            <w:pPr>
              <w:widowControl w:val="0"/>
              <w:jc w:val="center"/>
              <w:rPr>
                <w:sz w:val="26"/>
                <w:szCs w:val="26"/>
                <w:lang w:val="vi-VN"/>
              </w:rPr>
            </w:pPr>
          </w:p>
        </w:tc>
        <w:tc>
          <w:tcPr>
            <w:tcW w:w="502" w:type="pct"/>
            <w:tcBorders>
              <w:top w:val="single" w:sz="4" w:space="0" w:color="auto"/>
              <w:left w:val="single" w:sz="4" w:space="0" w:color="auto"/>
              <w:bottom w:val="single" w:sz="4" w:space="0" w:color="auto"/>
              <w:right w:val="single" w:sz="4" w:space="0" w:color="auto"/>
            </w:tcBorders>
            <w:shd w:val="clear" w:color="auto" w:fill="FFFFFF"/>
          </w:tcPr>
          <w:p w:rsidR="004F1145" w:rsidRPr="009A324F" w:rsidRDefault="004F1145" w:rsidP="00157087">
            <w:pPr>
              <w:widowControl w:val="0"/>
              <w:jc w:val="center"/>
              <w:rPr>
                <w:sz w:val="26"/>
                <w:szCs w:val="26"/>
                <w:lang w:val="vi-VN"/>
              </w:rPr>
            </w:pPr>
          </w:p>
        </w:tc>
      </w:tr>
    </w:tbl>
    <w:p w:rsidR="00704114" w:rsidRPr="00FD1FF0" w:rsidRDefault="00704114" w:rsidP="00704114">
      <w:pPr>
        <w:tabs>
          <w:tab w:val="left" w:pos="1122"/>
        </w:tabs>
        <w:ind w:firstLine="720"/>
        <w:jc w:val="both"/>
        <w:rPr>
          <w:color w:val="000000"/>
          <w:sz w:val="26"/>
          <w:szCs w:val="26"/>
          <w:lang w:eastAsia="vi-VN"/>
        </w:rPr>
      </w:pPr>
      <w:r>
        <w:rPr>
          <w:b/>
          <w:color w:val="000000"/>
          <w:sz w:val="26"/>
          <w:szCs w:val="26"/>
          <w:lang w:eastAsia="vi-VN"/>
        </w:rPr>
        <w:t xml:space="preserve">Ghi chú: - </w:t>
      </w:r>
      <w:r w:rsidR="00B91F93">
        <w:rPr>
          <w:color w:val="000000"/>
          <w:sz w:val="26"/>
          <w:szCs w:val="26"/>
          <w:lang w:eastAsia="vi-VN"/>
        </w:rPr>
        <w:t xml:space="preserve">Cột số 1; 2; 3; </w:t>
      </w:r>
      <w:r w:rsidRPr="00FD1FF0">
        <w:rPr>
          <w:color w:val="000000"/>
          <w:sz w:val="26"/>
          <w:szCs w:val="26"/>
          <w:lang w:eastAsia="vi-VN"/>
        </w:rPr>
        <w:t xml:space="preserve"> Thông tin </w:t>
      </w:r>
      <w:r w:rsidR="000B700E">
        <w:rPr>
          <w:color w:val="000000"/>
          <w:sz w:val="26"/>
          <w:szCs w:val="26"/>
          <w:lang w:eastAsia="vi-VN"/>
        </w:rPr>
        <w:t>phù hợp</w:t>
      </w:r>
      <w:r w:rsidRPr="00FD1FF0">
        <w:rPr>
          <w:color w:val="000000"/>
          <w:sz w:val="26"/>
          <w:szCs w:val="26"/>
          <w:lang w:eastAsia="vi-VN"/>
        </w:rPr>
        <w:t xml:space="preserve"> với </w:t>
      </w:r>
      <w:r>
        <w:rPr>
          <w:color w:val="000000"/>
          <w:sz w:val="26"/>
          <w:szCs w:val="26"/>
          <w:lang w:eastAsia="vi-VN"/>
        </w:rPr>
        <w:t>“Phụ lục Danh mục hàng hóa mời chào giá”</w:t>
      </w:r>
    </w:p>
    <w:p w:rsidR="00704114" w:rsidRPr="00FD1FF0" w:rsidRDefault="00704114" w:rsidP="00704114">
      <w:pPr>
        <w:tabs>
          <w:tab w:val="left" w:pos="1830"/>
        </w:tabs>
        <w:ind w:firstLine="720"/>
        <w:jc w:val="both"/>
        <w:rPr>
          <w:color w:val="000000"/>
          <w:sz w:val="26"/>
          <w:szCs w:val="26"/>
          <w:lang w:eastAsia="vi-VN"/>
        </w:rPr>
      </w:pPr>
      <w:r w:rsidRPr="00FD1FF0">
        <w:rPr>
          <w:color w:val="000000"/>
          <w:sz w:val="26"/>
          <w:szCs w:val="26"/>
          <w:lang w:eastAsia="vi-VN"/>
        </w:rPr>
        <w:t xml:space="preserve">              </w:t>
      </w:r>
      <w:r>
        <w:rPr>
          <w:color w:val="000000"/>
          <w:sz w:val="26"/>
          <w:szCs w:val="26"/>
          <w:lang w:eastAsia="vi-VN"/>
        </w:rPr>
        <w:t xml:space="preserve"> </w:t>
      </w:r>
      <w:r w:rsidRPr="00FD1FF0">
        <w:rPr>
          <w:color w:val="000000"/>
          <w:sz w:val="26"/>
          <w:szCs w:val="26"/>
          <w:lang w:eastAsia="vi-VN"/>
        </w:rPr>
        <w:t xml:space="preserve"> </w:t>
      </w:r>
      <w:r>
        <w:rPr>
          <w:color w:val="000000"/>
          <w:sz w:val="26"/>
          <w:szCs w:val="26"/>
          <w:lang w:eastAsia="vi-VN"/>
        </w:rPr>
        <w:t xml:space="preserve">- </w:t>
      </w:r>
      <w:r w:rsidR="00E5518F">
        <w:rPr>
          <w:color w:val="000000"/>
          <w:sz w:val="26"/>
          <w:szCs w:val="26"/>
          <w:lang w:eastAsia="vi-VN"/>
        </w:rPr>
        <w:t>Cột 4; 5; 6</w:t>
      </w:r>
      <w:r w:rsidR="000B700E">
        <w:rPr>
          <w:color w:val="000000"/>
          <w:sz w:val="26"/>
          <w:szCs w:val="26"/>
          <w:lang w:eastAsia="vi-VN"/>
        </w:rPr>
        <w:t xml:space="preserve">; 9; </w:t>
      </w:r>
      <w:r w:rsidRPr="00FD1FF0">
        <w:rPr>
          <w:color w:val="000000"/>
          <w:sz w:val="26"/>
          <w:szCs w:val="26"/>
          <w:lang w:eastAsia="vi-VN"/>
        </w:rPr>
        <w:t xml:space="preserve"> Thông tin </w:t>
      </w:r>
      <w:r w:rsidR="000B700E">
        <w:rPr>
          <w:color w:val="000000"/>
          <w:sz w:val="26"/>
          <w:szCs w:val="26"/>
          <w:lang w:eastAsia="vi-VN"/>
        </w:rPr>
        <w:t>phù hợp</w:t>
      </w:r>
      <w:r w:rsidRPr="00FD1FF0">
        <w:rPr>
          <w:color w:val="000000"/>
          <w:sz w:val="26"/>
          <w:szCs w:val="26"/>
          <w:lang w:eastAsia="vi-VN"/>
        </w:rPr>
        <w:t xml:space="preserve"> với thông tin của sản phẩm</w:t>
      </w:r>
      <w:r w:rsidR="00B91F93">
        <w:rPr>
          <w:color w:val="000000"/>
          <w:sz w:val="26"/>
          <w:szCs w:val="26"/>
          <w:lang w:eastAsia="vi-VN"/>
        </w:rPr>
        <w:t>.</w:t>
      </w:r>
    </w:p>
    <w:p w:rsidR="00704114" w:rsidRPr="00FD1FF0" w:rsidRDefault="00704114" w:rsidP="00704114">
      <w:pPr>
        <w:tabs>
          <w:tab w:val="left" w:pos="1122"/>
        </w:tabs>
        <w:ind w:firstLine="720"/>
        <w:jc w:val="both"/>
        <w:rPr>
          <w:b/>
          <w:color w:val="000000"/>
          <w:sz w:val="26"/>
          <w:szCs w:val="26"/>
          <w:lang w:eastAsia="vi-VN"/>
        </w:rPr>
      </w:pPr>
      <w:r w:rsidRPr="00FD1FF0">
        <w:rPr>
          <w:b/>
          <w:color w:val="000000"/>
          <w:sz w:val="26"/>
          <w:szCs w:val="26"/>
          <w:lang w:val="vi-VN" w:eastAsia="vi-VN"/>
        </w:rPr>
        <w:t xml:space="preserve">2.  Báo giá này có hiệu lực </w:t>
      </w:r>
      <w:r>
        <w:rPr>
          <w:b/>
          <w:color w:val="000000"/>
          <w:sz w:val="26"/>
          <w:szCs w:val="26"/>
          <w:lang w:eastAsia="vi-VN"/>
        </w:rPr>
        <w:t>trong vòng 90 ngày</w:t>
      </w:r>
      <w:r w:rsidRPr="00FD1FF0">
        <w:rPr>
          <w:b/>
          <w:color w:val="000000"/>
          <w:sz w:val="26"/>
          <w:szCs w:val="26"/>
          <w:lang w:val="vi-VN" w:eastAsia="vi-VN"/>
        </w:rPr>
        <w:t xml:space="preserve">, </w:t>
      </w:r>
      <w:r w:rsidR="004F1145" w:rsidRPr="004F1145">
        <w:rPr>
          <w:rFonts w:ascii="CIDFont+F2" w:hAnsi="CIDFont+F2"/>
          <w:b/>
          <w:bCs/>
          <w:color w:val="000000"/>
          <w:sz w:val="26"/>
          <w:szCs w:val="26"/>
        </w:rPr>
        <w:t>kể từ ngày ... tháng ... năm ...</w:t>
      </w:r>
      <w:r w:rsidR="008A6737" w:rsidRPr="008A6737">
        <w:rPr>
          <w:b/>
          <w:color w:val="000000"/>
          <w:sz w:val="26"/>
          <w:szCs w:val="26"/>
          <w:lang w:eastAsia="vi-VN"/>
        </w:rPr>
        <w:t>.</w:t>
      </w:r>
    </w:p>
    <w:p w:rsidR="00704114" w:rsidRPr="00FD1FF0" w:rsidRDefault="00704114" w:rsidP="00704114">
      <w:pPr>
        <w:widowControl w:val="0"/>
        <w:tabs>
          <w:tab w:val="left" w:pos="1118"/>
        </w:tabs>
        <w:ind w:firstLine="720"/>
        <w:jc w:val="both"/>
        <w:rPr>
          <w:b/>
          <w:i/>
          <w:iCs/>
          <w:sz w:val="26"/>
          <w:szCs w:val="26"/>
          <w:lang w:val="vi-VN"/>
        </w:rPr>
      </w:pPr>
      <w:r w:rsidRPr="00FD1FF0">
        <w:rPr>
          <w:b/>
          <w:color w:val="000000"/>
          <w:sz w:val="26"/>
          <w:szCs w:val="26"/>
          <w:lang w:eastAsia="vi-VN"/>
        </w:rPr>
        <w:t xml:space="preserve">3. </w:t>
      </w:r>
      <w:r w:rsidRPr="00FD1FF0">
        <w:rPr>
          <w:b/>
          <w:color w:val="000000"/>
          <w:sz w:val="26"/>
          <w:szCs w:val="26"/>
          <w:lang w:val="vi-VN" w:eastAsia="vi-VN"/>
        </w:rPr>
        <w:t>Chúng tôi cam kết:</w:t>
      </w:r>
    </w:p>
    <w:p w:rsidR="00704114" w:rsidRPr="009A324F" w:rsidRDefault="00704114" w:rsidP="00704114">
      <w:pPr>
        <w:widowControl w:val="0"/>
        <w:tabs>
          <w:tab w:val="left" w:pos="1018"/>
        </w:tabs>
        <w:ind w:firstLine="720"/>
        <w:jc w:val="both"/>
        <w:rPr>
          <w:i/>
          <w:iCs/>
          <w:sz w:val="26"/>
          <w:szCs w:val="26"/>
          <w:lang w:val="vi-VN"/>
        </w:rPr>
      </w:pPr>
      <w:r w:rsidRPr="009A324F">
        <w:rPr>
          <w:color w:val="000000"/>
          <w:sz w:val="26"/>
          <w:szCs w:val="26"/>
          <w:lang w:eastAsia="vi-VN"/>
        </w:rPr>
        <w:t xml:space="preserve">- </w:t>
      </w:r>
      <w:r w:rsidRPr="009A324F">
        <w:rPr>
          <w:color w:val="000000"/>
          <w:sz w:val="26"/>
          <w:szCs w:val="26"/>
          <w:lang w:val="vi-VN" w:eastAsia="vi-VN"/>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704114" w:rsidRPr="00CD1E0D" w:rsidRDefault="00704114" w:rsidP="00704114">
      <w:pPr>
        <w:widowControl w:val="0"/>
        <w:tabs>
          <w:tab w:val="left" w:pos="1018"/>
        </w:tabs>
        <w:ind w:firstLine="720"/>
        <w:jc w:val="both"/>
        <w:rPr>
          <w:i/>
          <w:iCs/>
          <w:sz w:val="26"/>
          <w:szCs w:val="26"/>
        </w:rPr>
      </w:pPr>
      <w:r w:rsidRPr="009A324F">
        <w:rPr>
          <w:color w:val="000000"/>
          <w:sz w:val="26"/>
          <w:szCs w:val="26"/>
          <w:lang w:eastAsia="vi-VN"/>
        </w:rPr>
        <w:t xml:space="preserve">- </w:t>
      </w:r>
      <w:r w:rsidRPr="009A324F">
        <w:rPr>
          <w:color w:val="000000"/>
          <w:sz w:val="26"/>
          <w:szCs w:val="26"/>
          <w:lang w:val="vi-VN" w:eastAsia="vi-VN"/>
        </w:rPr>
        <w:t xml:space="preserve">Giá trị của các thiết bị y tế nêu trong báo giá là phù hợp, </w:t>
      </w:r>
      <w:r>
        <w:rPr>
          <w:color w:val="000000"/>
          <w:sz w:val="26"/>
          <w:szCs w:val="26"/>
          <w:lang w:eastAsia="vi-VN"/>
        </w:rPr>
        <w:t>tuân thủ quy định về giá và các quy định khác liên quan.</w:t>
      </w:r>
    </w:p>
    <w:p w:rsidR="00704114" w:rsidRPr="009A324F" w:rsidRDefault="00704114" w:rsidP="00704114">
      <w:pPr>
        <w:widowControl w:val="0"/>
        <w:tabs>
          <w:tab w:val="left" w:pos="1018"/>
        </w:tabs>
        <w:ind w:firstLine="720"/>
        <w:jc w:val="both"/>
        <w:rPr>
          <w:i/>
          <w:iCs/>
          <w:sz w:val="26"/>
          <w:szCs w:val="26"/>
        </w:rPr>
      </w:pPr>
      <w:r w:rsidRPr="009A324F">
        <w:rPr>
          <w:color w:val="000000"/>
          <w:sz w:val="26"/>
          <w:szCs w:val="26"/>
          <w:lang w:eastAsia="vi-VN"/>
        </w:rPr>
        <w:t xml:space="preserve">- </w:t>
      </w:r>
      <w:r w:rsidRPr="009A324F">
        <w:rPr>
          <w:color w:val="000000"/>
          <w:sz w:val="26"/>
          <w:szCs w:val="26"/>
          <w:lang w:val="vi-VN" w:eastAsia="vi-VN"/>
        </w:rPr>
        <w:t>Những thông tin nêu trong báo giá là trung thực.</w:t>
      </w:r>
    </w:p>
    <w:p w:rsidR="00704114" w:rsidRPr="00CD1E0D" w:rsidRDefault="00704114" w:rsidP="00704114">
      <w:pPr>
        <w:widowControl w:val="0"/>
        <w:jc w:val="center"/>
        <w:rPr>
          <w:i/>
          <w:iCs/>
          <w:color w:val="000000"/>
          <w:sz w:val="26"/>
          <w:szCs w:val="26"/>
          <w:lang w:eastAsia="vi-VN"/>
        </w:rPr>
      </w:pPr>
      <w:r>
        <w:rPr>
          <w:b/>
          <w:bCs/>
          <w:color w:val="000000"/>
          <w:sz w:val="26"/>
          <w:szCs w:val="26"/>
          <w:lang w:eastAsia="vi-VN"/>
        </w:rPr>
        <w:t xml:space="preserve">                                                                                                                    </w:t>
      </w:r>
      <w:r w:rsidRPr="009A324F">
        <w:rPr>
          <w:b/>
          <w:bCs/>
          <w:color w:val="000000"/>
          <w:sz w:val="26"/>
          <w:szCs w:val="26"/>
          <w:lang w:val="vi-VN" w:eastAsia="vi-VN"/>
        </w:rPr>
        <w:t xml:space="preserve">Đại diện hợp pháp </w:t>
      </w:r>
      <w:r>
        <w:rPr>
          <w:b/>
          <w:bCs/>
          <w:color w:val="000000"/>
          <w:sz w:val="26"/>
          <w:szCs w:val="26"/>
          <w:lang w:eastAsia="vi-VN"/>
        </w:rPr>
        <w:t>đơn vị báo giá</w:t>
      </w:r>
    </w:p>
    <w:p w:rsidR="00704114" w:rsidRPr="00CD1E0D" w:rsidRDefault="00704114" w:rsidP="00704114">
      <w:pPr>
        <w:widowControl w:val="0"/>
        <w:jc w:val="center"/>
        <w:rPr>
          <w:color w:val="000000"/>
          <w:sz w:val="26"/>
          <w:szCs w:val="26"/>
          <w:lang w:eastAsia="vi-VN"/>
        </w:rPr>
      </w:pPr>
      <w:r>
        <w:rPr>
          <w:color w:val="000000"/>
          <w:sz w:val="26"/>
          <w:szCs w:val="26"/>
          <w:lang w:eastAsia="vi-VN"/>
        </w:rPr>
        <w:t xml:space="preserve">                                                                                                                       </w:t>
      </w:r>
      <w:r w:rsidRPr="009A324F">
        <w:rPr>
          <w:color w:val="000000"/>
          <w:sz w:val="26"/>
          <w:szCs w:val="26"/>
          <w:lang w:val="vi-VN" w:eastAsia="vi-VN"/>
        </w:rPr>
        <w:t>(Ký tên, đóng d</w:t>
      </w:r>
      <w:r w:rsidRPr="009A324F">
        <w:rPr>
          <w:color w:val="000000"/>
          <w:sz w:val="26"/>
          <w:szCs w:val="26"/>
          <w:lang w:eastAsia="vi-VN"/>
        </w:rPr>
        <w:t>ấ</w:t>
      </w:r>
      <w:r w:rsidRPr="009A324F">
        <w:rPr>
          <w:color w:val="000000"/>
          <w:sz w:val="26"/>
          <w:szCs w:val="26"/>
          <w:lang w:val="vi-VN" w:eastAsia="vi-VN"/>
        </w:rPr>
        <w:t>u (n</w:t>
      </w:r>
      <w:r w:rsidRPr="009A324F">
        <w:rPr>
          <w:color w:val="000000"/>
          <w:sz w:val="26"/>
          <w:szCs w:val="26"/>
          <w:lang w:eastAsia="vi-VN"/>
        </w:rPr>
        <w:t>ế</w:t>
      </w:r>
      <w:bookmarkStart w:id="2" w:name="bookmark10"/>
      <w:bookmarkStart w:id="3" w:name="bookmark11"/>
      <w:r>
        <w:rPr>
          <w:color w:val="000000"/>
          <w:sz w:val="26"/>
          <w:szCs w:val="26"/>
          <w:lang w:val="vi-VN" w:eastAsia="vi-VN"/>
        </w:rPr>
        <w:t>u có)</w:t>
      </w:r>
      <w:bookmarkEnd w:id="2"/>
      <w:bookmarkEnd w:id="3"/>
    </w:p>
    <w:sectPr w:rsidR="00704114" w:rsidRPr="00CD1E0D" w:rsidSect="001D75DD">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9D" w:rsidRDefault="008C009D">
      <w:r>
        <w:separator/>
      </w:r>
    </w:p>
  </w:endnote>
  <w:endnote w:type="continuationSeparator" w:id="0">
    <w:p w:rsidR="008C009D" w:rsidRDefault="008C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87" w:rsidRPr="004223B9" w:rsidRDefault="005E0C68" w:rsidP="00745360">
    <w:pPr>
      <w:pStyle w:val="Footer"/>
      <w:framePr w:wrap="around" w:vAnchor="text" w:hAnchor="margin" w:xAlign="right" w:y="1"/>
      <w:rPr>
        <w:rStyle w:val="PageNumber"/>
        <w:rFonts w:ascii="Times New Roman" w:hAnsi="Times New Roman"/>
      </w:rPr>
    </w:pPr>
    <w:r w:rsidRPr="004223B9">
      <w:rPr>
        <w:rStyle w:val="PageNumber"/>
        <w:rFonts w:ascii="Times New Roman" w:hAnsi="Times New Roman"/>
      </w:rPr>
      <w:fldChar w:fldCharType="begin"/>
    </w:r>
    <w:r w:rsidRPr="004223B9">
      <w:rPr>
        <w:rStyle w:val="PageNumber"/>
        <w:rFonts w:ascii="Times New Roman" w:hAnsi="Times New Roman"/>
      </w:rPr>
      <w:instrText xml:space="preserve">PAGE  </w:instrText>
    </w:r>
    <w:r w:rsidRPr="004223B9">
      <w:rPr>
        <w:rStyle w:val="PageNumber"/>
        <w:rFonts w:ascii="Times New Roman" w:hAnsi="Times New Roman"/>
      </w:rPr>
      <w:fldChar w:fldCharType="separate"/>
    </w:r>
    <w:r w:rsidRPr="004223B9">
      <w:rPr>
        <w:rStyle w:val="PageNumber"/>
        <w:rFonts w:ascii="Times New Roman" w:hAnsi="Times New Roman"/>
        <w:noProof/>
      </w:rPr>
      <w:t>1</w:t>
    </w:r>
    <w:r w:rsidRPr="004223B9">
      <w:rPr>
        <w:rStyle w:val="PageNumber"/>
        <w:rFonts w:ascii="Times New Roman" w:hAnsi="Times New Roman"/>
      </w:rPr>
      <w:fldChar w:fldCharType="end"/>
    </w:r>
  </w:p>
  <w:p w:rsidR="00F07287" w:rsidRPr="004223B9" w:rsidRDefault="008C009D">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87" w:rsidRPr="004223B9" w:rsidRDefault="008C009D" w:rsidP="00745360">
    <w:pPr>
      <w:pStyle w:val="Footer"/>
      <w:framePr w:wrap="around" w:vAnchor="text" w:hAnchor="margin" w:xAlign="right" w:y="1"/>
      <w:rPr>
        <w:rStyle w:val="PageNumber"/>
        <w:rFonts w:ascii="Times New Roman" w:hAnsi="Times New Roman"/>
      </w:rPr>
    </w:pPr>
  </w:p>
  <w:p w:rsidR="00F07287" w:rsidRPr="004223B9" w:rsidRDefault="008C009D">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9D" w:rsidRDefault="008C009D">
      <w:r>
        <w:separator/>
      </w:r>
    </w:p>
  </w:footnote>
  <w:footnote w:type="continuationSeparator" w:id="0">
    <w:p w:rsidR="008C009D" w:rsidRDefault="008C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87" w:rsidRDefault="005E0C68" w:rsidP="007453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07287" w:rsidRDefault="008C0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E38A5"/>
    <w:multiLevelType w:val="hybridMultilevel"/>
    <w:tmpl w:val="D4CC44A0"/>
    <w:lvl w:ilvl="0" w:tplc="7806E41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14"/>
    <w:rsid w:val="0004188A"/>
    <w:rsid w:val="000602EA"/>
    <w:rsid w:val="00083CC6"/>
    <w:rsid w:val="00091524"/>
    <w:rsid w:val="000B700E"/>
    <w:rsid w:val="00174DE5"/>
    <w:rsid w:val="00282AC6"/>
    <w:rsid w:val="002F51AF"/>
    <w:rsid w:val="00312832"/>
    <w:rsid w:val="0032128A"/>
    <w:rsid w:val="00337B6E"/>
    <w:rsid w:val="00353FA5"/>
    <w:rsid w:val="00357430"/>
    <w:rsid w:val="00382941"/>
    <w:rsid w:val="003E0FB3"/>
    <w:rsid w:val="003F024C"/>
    <w:rsid w:val="0048545D"/>
    <w:rsid w:val="004A0CFB"/>
    <w:rsid w:val="004A643E"/>
    <w:rsid w:val="004F1145"/>
    <w:rsid w:val="004F232C"/>
    <w:rsid w:val="004F2B71"/>
    <w:rsid w:val="0050368C"/>
    <w:rsid w:val="005845A2"/>
    <w:rsid w:val="005E0C68"/>
    <w:rsid w:val="00614A56"/>
    <w:rsid w:val="00620340"/>
    <w:rsid w:val="00626954"/>
    <w:rsid w:val="006D5BD8"/>
    <w:rsid w:val="006D6624"/>
    <w:rsid w:val="00704114"/>
    <w:rsid w:val="00744300"/>
    <w:rsid w:val="00753BF2"/>
    <w:rsid w:val="007570DA"/>
    <w:rsid w:val="007A1A09"/>
    <w:rsid w:val="007D54F7"/>
    <w:rsid w:val="00812528"/>
    <w:rsid w:val="0083272C"/>
    <w:rsid w:val="008858FD"/>
    <w:rsid w:val="00893E86"/>
    <w:rsid w:val="00893F29"/>
    <w:rsid w:val="008A6737"/>
    <w:rsid w:val="008C009D"/>
    <w:rsid w:val="009C121E"/>
    <w:rsid w:val="009F5381"/>
    <w:rsid w:val="00A36D3E"/>
    <w:rsid w:val="00A70748"/>
    <w:rsid w:val="00AA6C77"/>
    <w:rsid w:val="00AC3A64"/>
    <w:rsid w:val="00AC4FCA"/>
    <w:rsid w:val="00AD51D6"/>
    <w:rsid w:val="00B901C5"/>
    <w:rsid w:val="00B91F93"/>
    <w:rsid w:val="00BF260A"/>
    <w:rsid w:val="00C305D9"/>
    <w:rsid w:val="00C51305"/>
    <w:rsid w:val="00D64C26"/>
    <w:rsid w:val="00E164BD"/>
    <w:rsid w:val="00E5518F"/>
    <w:rsid w:val="00E61D34"/>
    <w:rsid w:val="00E84311"/>
    <w:rsid w:val="00EA47E3"/>
    <w:rsid w:val="00F7212E"/>
    <w:rsid w:val="00F74481"/>
    <w:rsid w:val="00F76F17"/>
    <w:rsid w:val="00F83F80"/>
    <w:rsid w:val="00F87D2D"/>
    <w:rsid w:val="00FB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1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4114"/>
    <w:pPr>
      <w:tabs>
        <w:tab w:val="center" w:pos="4153"/>
        <w:tab w:val="right" w:pos="8306"/>
      </w:tabs>
    </w:pPr>
    <w:rPr>
      <w:rFonts w:ascii=".VnTime" w:hAnsi=".VnTime"/>
      <w:szCs w:val="20"/>
      <w:lang w:val="en-AU"/>
    </w:rPr>
  </w:style>
  <w:style w:type="character" w:customStyle="1" w:styleId="FooterChar">
    <w:name w:val="Footer Char"/>
    <w:basedOn w:val="DefaultParagraphFont"/>
    <w:link w:val="Footer"/>
    <w:rsid w:val="00704114"/>
    <w:rPr>
      <w:rFonts w:ascii=".VnTime" w:eastAsia="Times New Roman" w:hAnsi=".VnTime" w:cs="Times New Roman"/>
      <w:sz w:val="28"/>
      <w:szCs w:val="20"/>
      <w:lang w:val="en-AU"/>
    </w:rPr>
  </w:style>
  <w:style w:type="character" w:styleId="PageNumber">
    <w:name w:val="page number"/>
    <w:basedOn w:val="DefaultParagraphFont"/>
    <w:rsid w:val="00704114"/>
  </w:style>
  <w:style w:type="paragraph" w:styleId="Header">
    <w:name w:val="header"/>
    <w:basedOn w:val="Normal"/>
    <w:link w:val="HeaderChar"/>
    <w:rsid w:val="00704114"/>
    <w:pPr>
      <w:tabs>
        <w:tab w:val="center" w:pos="4320"/>
        <w:tab w:val="right" w:pos="8640"/>
      </w:tabs>
    </w:pPr>
    <w:rPr>
      <w:rFonts w:ascii=".VnTime" w:hAnsi=".VnTime"/>
      <w:szCs w:val="20"/>
      <w:lang w:val="en-AU"/>
    </w:rPr>
  </w:style>
  <w:style w:type="character" w:customStyle="1" w:styleId="HeaderChar">
    <w:name w:val="Header Char"/>
    <w:basedOn w:val="DefaultParagraphFont"/>
    <w:link w:val="Header"/>
    <w:rsid w:val="00704114"/>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F74481"/>
    <w:rPr>
      <w:rFonts w:ascii="Tahoma" w:hAnsi="Tahoma" w:cs="Tahoma"/>
      <w:sz w:val="16"/>
      <w:szCs w:val="16"/>
    </w:rPr>
  </w:style>
  <w:style w:type="character" w:customStyle="1" w:styleId="BalloonTextChar">
    <w:name w:val="Balloon Text Char"/>
    <w:basedOn w:val="DefaultParagraphFont"/>
    <w:link w:val="BalloonText"/>
    <w:uiPriority w:val="99"/>
    <w:semiHidden/>
    <w:rsid w:val="00F74481"/>
    <w:rPr>
      <w:rFonts w:ascii="Tahoma" w:eastAsia="Times New Roman" w:hAnsi="Tahoma" w:cs="Tahoma"/>
      <w:sz w:val="16"/>
      <w:szCs w:val="16"/>
    </w:rPr>
  </w:style>
  <w:style w:type="character" w:customStyle="1" w:styleId="fontstyle01">
    <w:name w:val="fontstyle01"/>
    <w:basedOn w:val="DefaultParagraphFont"/>
    <w:rsid w:val="00C305D9"/>
    <w:rPr>
      <w:rFonts w:ascii="CIDFont+F1" w:hAnsi="CIDFont+F1" w:hint="default"/>
      <w:b w:val="0"/>
      <w:bCs w:val="0"/>
      <w:i w:val="0"/>
      <w:iCs w:val="0"/>
      <w:color w:val="000000"/>
      <w:sz w:val="28"/>
      <w:szCs w:val="28"/>
    </w:rPr>
  </w:style>
  <w:style w:type="character" w:customStyle="1" w:styleId="fontstyle21">
    <w:name w:val="fontstyle21"/>
    <w:basedOn w:val="DefaultParagraphFont"/>
    <w:rsid w:val="00C305D9"/>
    <w:rPr>
      <w:rFonts w:ascii="CIDFont+F2" w:hAnsi="CIDFont+F2"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1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4114"/>
    <w:pPr>
      <w:tabs>
        <w:tab w:val="center" w:pos="4153"/>
        <w:tab w:val="right" w:pos="8306"/>
      </w:tabs>
    </w:pPr>
    <w:rPr>
      <w:rFonts w:ascii=".VnTime" w:hAnsi=".VnTime"/>
      <w:szCs w:val="20"/>
      <w:lang w:val="en-AU"/>
    </w:rPr>
  </w:style>
  <w:style w:type="character" w:customStyle="1" w:styleId="FooterChar">
    <w:name w:val="Footer Char"/>
    <w:basedOn w:val="DefaultParagraphFont"/>
    <w:link w:val="Footer"/>
    <w:rsid w:val="00704114"/>
    <w:rPr>
      <w:rFonts w:ascii=".VnTime" w:eastAsia="Times New Roman" w:hAnsi=".VnTime" w:cs="Times New Roman"/>
      <w:sz w:val="28"/>
      <w:szCs w:val="20"/>
      <w:lang w:val="en-AU"/>
    </w:rPr>
  </w:style>
  <w:style w:type="character" w:styleId="PageNumber">
    <w:name w:val="page number"/>
    <w:basedOn w:val="DefaultParagraphFont"/>
    <w:rsid w:val="00704114"/>
  </w:style>
  <w:style w:type="paragraph" w:styleId="Header">
    <w:name w:val="header"/>
    <w:basedOn w:val="Normal"/>
    <w:link w:val="HeaderChar"/>
    <w:rsid w:val="00704114"/>
    <w:pPr>
      <w:tabs>
        <w:tab w:val="center" w:pos="4320"/>
        <w:tab w:val="right" w:pos="8640"/>
      </w:tabs>
    </w:pPr>
    <w:rPr>
      <w:rFonts w:ascii=".VnTime" w:hAnsi=".VnTime"/>
      <w:szCs w:val="20"/>
      <w:lang w:val="en-AU"/>
    </w:rPr>
  </w:style>
  <w:style w:type="character" w:customStyle="1" w:styleId="HeaderChar">
    <w:name w:val="Header Char"/>
    <w:basedOn w:val="DefaultParagraphFont"/>
    <w:link w:val="Header"/>
    <w:rsid w:val="00704114"/>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F74481"/>
    <w:rPr>
      <w:rFonts w:ascii="Tahoma" w:hAnsi="Tahoma" w:cs="Tahoma"/>
      <w:sz w:val="16"/>
      <w:szCs w:val="16"/>
    </w:rPr>
  </w:style>
  <w:style w:type="character" w:customStyle="1" w:styleId="BalloonTextChar">
    <w:name w:val="Balloon Text Char"/>
    <w:basedOn w:val="DefaultParagraphFont"/>
    <w:link w:val="BalloonText"/>
    <w:uiPriority w:val="99"/>
    <w:semiHidden/>
    <w:rsid w:val="00F74481"/>
    <w:rPr>
      <w:rFonts w:ascii="Tahoma" w:eastAsia="Times New Roman" w:hAnsi="Tahoma" w:cs="Tahoma"/>
      <w:sz w:val="16"/>
      <w:szCs w:val="16"/>
    </w:rPr>
  </w:style>
  <w:style w:type="character" w:customStyle="1" w:styleId="fontstyle01">
    <w:name w:val="fontstyle01"/>
    <w:basedOn w:val="DefaultParagraphFont"/>
    <w:rsid w:val="00C305D9"/>
    <w:rPr>
      <w:rFonts w:ascii="CIDFont+F1" w:hAnsi="CIDFont+F1" w:hint="default"/>
      <w:b w:val="0"/>
      <w:bCs w:val="0"/>
      <w:i w:val="0"/>
      <w:iCs w:val="0"/>
      <w:color w:val="000000"/>
      <w:sz w:val="28"/>
      <w:szCs w:val="28"/>
    </w:rPr>
  </w:style>
  <w:style w:type="character" w:customStyle="1" w:styleId="fontstyle21">
    <w:name w:val="fontstyle21"/>
    <w:basedOn w:val="DefaultParagraphFont"/>
    <w:rsid w:val="00C305D9"/>
    <w:rPr>
      <w:rFonts w:ascii="CIDFont+F2" w:hAnsi="CIDFont+F2"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CTH</dc:creator>
  <cp:lastModifiedBy>W10</cp:lastModifiedBy>
  <cp:revision>4</cp:revision>
  <cp:lastPrinted>2025-06-09T00:24:00Z</cp:lastPrinted>
  <dcterms:created xsi:type="dcterms:W3CDTF">2025-10-17T02:04:00Z</dcterms:created>
  <dcterms:modified xsi:type="dcterms:W3CDTF">2025-10-17T03:45:00Z</dcterms:modified>
</cp:coreProperties>
</file>